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5FA19" w14:textId="2FBEE2F1" w:rsidR="00623D36" w:rsidRDefault="00623D36" w:rsidP="00623D36">
      <w:pPr>
        <w:jc w:val="center"/>
        <w:rPr>
          <w:rFonts w:ascii="Times New Roman" w:hAnsi="Times New Roman" w:cs="Times New Roman"/>
          <w:sz w:val="28"/>
          <w:szCs w:val="28"/>
        </w:rPr>
      </w:pPr>
      <w:proofErr w:type="spellStart"/>
      <w:r>
        <w:rPr>
          <w:rFonts w:ascii="Times New Roman" w:hAnsi="Times New Roman" w:cs="Times New Roman"/>
          <w:sz w:val="28"/>
          <w:szCs w:val="28"/>
        </w:rPr>
        <w:t>Judul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Artikel</w:t>
      </w:r>
      <w:proofErr w:type="spellEnd"/>
      <w:r w:rsidRPr="00623D36">
        <w:rPr>
          <w:rFonts w:ascii="Times New Roman" w:hAnsi="Times New Roman" w:cs="Times New Roman"/>
          <w:sz w:val="28"/>
          <w:szCs w:val="28"/>
        </w:rPr>
        <w:t xml:space="preserve"> (1</w:t>
      </w:r>
      <w:r>
        <w:rPr>
          <w:rFonts w:ascii="Times New Roman" w:hAnsi="Times New Roman" w:cs="Times New Roman"/>
          <w:sz w:val="28"/>
          <w:szCs w:val="28"/>
        </w:rPr>
        <w:t>4</w:t>
      </w:r>
      <w:r w:rsidRPr="00623D36">
        <w:rPr>
          <w:rFonts w:ascii="Times New Roman" w:hAnsi="Times New Roman" w:cs="Times New Roman"/>
          <w:sz w:val="28"/>
          <w:szCs w:val="28"/>
        </w:rPr>
        <w:t xml:space="preserve"> pts)</w:t>
      </w:r>
    </w:p>
    <w:p w14:paraId="5F14C245" w14:textId="77777777" w:rsidR="00623D36" w:rsidRPr="00623D36" w:rsidRDefault="00623D36" w:rsidP="00623D36">
      <w:pPr>
        <w:jc w:val="center"/>
        <w:rPr>
          <w:rFonts w:ascii="Times New Roman" w:hAnsi="Times New Roman" w:cs="Times New Roman"/>
          <w:sz w:val="28"/>
          <w:szCs w:val="28"/>
        </w:rPr>
      </w:pPr>
    </w:p>
    <w:p w14:paraId="45484A1A" w14:textId="021EC79D" w:rsidR="00623D36" w:rsidRPr="002C3BDF" w:rsidRDefault="00623D36" w:rsidP="00623D36">
      <w:pPr>
        <w:jc w:val="center"/>
        <w:rPr>
          <w:rFonts w:ascii="Times New Roman" w:hAnsi="Times New Roman" w:cs="Times New Roman"/>
          <w:sz w:val="24"/>
          <w:szCs w:val="24"/>
        </w:rPr>
      </w:pPr>
      <w:r w:rsidRPr="00623D36">
        <w:rPr>
          <w:rFonts w:ascii="Times New Roman" w:hAnsi="Times New Roman" w:cs="Times New Roman"/>
          <w:sz w:val="24"/>
          <w:szCs w:val="24"/>
        </w:rPr>
        <w:t>First Author</w:t>
      </w:r>
      <w:r w:rsidRPr="00623D36">
        <w:rPr>
          <w:rFonts w:ascii="Times New Roman" w:hAnsi="Times New Roman" w:cs="Times New Roman"/>
          <w:sz w:val="24"/>
          <w:szCs w:val="24"/>
          <w:vertAlign w:val="superscript"/>
        </w:rPr>
        <w:t>1</w:t>
      </w:r>
      <w:r w:rsidRPr="00623D36">
        <w:rPr>
          <w:rFonts w:ascii="Times New Roman" w:hAnsi="Times New Roman" w:cs="Times New Roman"/>
          <w:sz w:val="24"/>
          <w:szCs w:val="24"/>
        </w:rPr>
        <w:t>, Second Author</w:t>
      </w:r>
      <w:r w:rsidRPr="00623D36">
        <w:rPr>
          <w:rFonts w:ascii="Times New Roman" w:hAnsi="Times New Roman" w:cs="Times New Roman"/>
          <w:sz w:val="24"/>
          <w:szCs w:val="24"/>
          <w:vertAlign w:val="superscript"/>
        </w:rPr>
        <w:t>2</w:t>
      </w:r>
      <w:r w:rsidRPr="00623D36">
        <w:rPr>
          <w:rFonts w:ascii="Times New Roman" w:hAnsi="Times New Roman" w:cs="Times New Roman"/>
          <w:sz w:val="24"/>
          <w:szCs w:val="24"/>
        </w:rPr>
        <w:t>, Third Author</w:t>
      </w:r>
      <w:r w:rsidRPr="00623D36">
        <w:rPr>
          <w:rFonts w:ascii="Times New Roman" w:hAnsi="Times New Roman" w:cs="Times New Roman"/>
          <w:sz w:val="24"/>
          <w:szCs w:val="24"/>
          <w:vertAlign w:val="superscript"/>
        </w:rPr>
        <w:t>3</w:t>
      </w:r>
      <w:r w:rsidR="002C3BDF">
        <w:rPr>
          <w:rFonts w:ascii="Times New Roman" w:hAnsi="Times New Roman" w:cs="Times New Roman"/>
          <w:sz w:val="24"/>
          <w:szCs w:val="24"/>
        </w:rPr>
        <w:t xml:space="preserve"> (12 pts)</w:t>
      </w:r>
    </w:p>
    <w:p w14:paraId="65F5E388" w14:textId="396DF7F5" w:rsidR="00623D36" w:rsidRDefault="00623D36" w:rsidP="00623D36">
      <w:pPr>
        <w:spacing w:after="0" w:line="240" w:lineRule="auto"/>
        <w:jc w:val="center"/>
        <w:rPr>
          <w:rFonts w:ascii="Times New Roman" w:hAnsi="Times New Roman" w:cs="Times New Roman"/>
        </w:rPr>
      </w:pPr>
      <w:r>
        <w:rPr>
          <w:rFonts w:ascii="Times New Roman" w:hAnsi="Times New Roman" w:cs="Times New Roman"/>
        </w:rPr>
        <w:t>1 First Author Affiliation (Faculty, University)</w:t>
      </w:r>
      <w:r w:rsidR="002C3BDF">
        <w:rPr>
          <w:rFonts w:ascii="Times New Roman" w:hAnsi="Times New Roman" w:cs="Times New Roman"/>
        </w:rPr>
        <w:t xml:space="preserve"> (11 pts)</w:t>
      </w:r>
    </w:p>
    <w:p w14:paraId="2CFB8A20" w14:textId="0BEA6B65" w:rsidR="00623D36" w:rsidRDefault="00623D36" w:rsidP="00623D36">
      <w:pPr>
        <w:spacing w:after="0" w:line="240" w:lineRule="auto"/>
        <w:jc w:val="center"/>
        <w:rPr>
          <w:rFonts w:ascii="Times New Roman" w:hAnsi="Times New Roman" w:cs="Times New Roman"/>
        </w:rPr>
      </w:pPr>
      <w:r>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Second</w:t>
      </w:r>
      <w:r>
        <w:rPr>
          <w:rFonts w:ascii="Times New Roman" w:hAnsi="Times New Roman" w:cs="Times New Roman"/>
        </w:rPr>
        <w:t xml:space="preserve"> Author Affiliation (Faculty, University)</w:t>
      </w:r>
    </w:p>
    <w:p w14:paraId="337BB861" w14:textId="7ED5B0BD" w:rsidR="00623D36" w:rsidRDefault="00623D36" w:rsidP="00623D36">
      <w:pPr>
        <w:spacing w:after="0" w:line="240" w:lineRule="auto"/>
        <w:jc w:val="center"/>
        <w:rPr>
          <w:rFonts w:ascii="Times New Roman" w:hAnsi="Times New Roman" w:cs="Times New Roman"/>
        </w:rPr>
      </w:pPr>
      <w:r>
        <w:rPr>
          <w:rFonts w:ascii="Times New Roman" w:hAnsi="Times New Roman" w:cs="Times New Roman"/>
        </w:rPr>
        <w:t>3</w:t>
      </w:r>
      <w:r>
        <w:rPr>
          <w:rFonts w:ascii="Times New Roman" w:hAnsi="Times New Roman" w:cs="Times New Roman"/>
        </w:rPr>
        <w:t xml:space="preserve"> First Author Affiliation (Faculty, University)</w:t>
      </w:r>
    </w:p>
    <w:p w14:paraId="66EA31B4" w14:textId="4181A7B9" w:rsidR="00623D36" w:rsidRDefault="00623D36" w:rsidP="00623D36">
      <w:pPr>
        <w:spacing w:after="0" w:line="240" w:lineRule="auto"/>
        <w:jc w:val="center"/>
        <w:rPr>
          <w:rFonts w:ascii="Times New Roman" w:hAnsi="Times New Roman" w:cs="Times New Roman"/>
        </w:rPr>
      </w:pPr>
    </w:p>
    <w:p w14:paraId="260C3C2D" w14:textId="3E6D4744" w:rsidR="00623D36" w:rsidRDefault="00623D36" w:rsidP="008A2AC2">
      <w:pPr>
        <w:pBdr>
          <w:top w:val="single" w:sz="4" w:space="1" w:color="auto"/>
        </w:pBdr>
        <w:spacing w:after="0" w:line="240" w:lineRule="auto"/>
        <w:jc w:val="center"/>
        <w:rPr>
          <w:rFonts w:ascii="Times New Roman" w:hAnsi="Times New Roman" w:cs="Times New Roman"/>
        </w:rPr>
      </w:pPr>
    </w:p>
    <w:p w14:paraId="0153C909" w14:textId="2DFC54EC" w:rsidR="00623D36" w:rsidRPr="008A2AC2" w:rsidRDefault="00623D36" w:rsidP="00623D36">
      <w:pPr>
        <w:spacing w:after="0" w:line="240" w:lineRule="auto"/>
        <w:jc w:val="center"/>
        <w:rPr>
          <w:rFonts w:ascii="Times New Roman" w:hAnsi="Times New Roman" w:cs="Times New Roman"/>
          <w:b/>
          <w:bCs/>
          <w:sz w:val="24"/>
          <w:szCs w:val="24"/>
        </w:rPr>
      </w:pPr>
      <w:r w:rsidRPr="008A2AC2">
        <w:rPr>
          <w:rFonts w:ascii="Times New Roman" w:hAnsi="Times New Roman" w:cs="Times New Roman"/>
          <w:b/>
          <w:bCs/>
          <w:sz w:val="24"/>
          <w:szCs w:val="24"/>
        </w:rPr>
        <w:t xml:space="preserve">Abstract (English) </w:t>
      </w:r>
    </w:p>
    <w:p w14:paraId="3174D04C" w14:textId="0E7076B7" w:rsidR="008A2AC2" w:rsidRDefault="008A2AC2" w:rsidP="008A2AC2">
      <w:pPr>
        <w:spacing w:after="0" w:line="240" w:lineRule="auto"/>
        <w:jc w:val="both"/>
        <w:rPr>
          <w:rFonts w:ascii="Times New Roman" w:hAnsi="Times New Roman" w:cs="Times New Roman"/>
        </w:rPr>
      </w:pPr>
      <w:r>
        <w:rPr>
          <w:rFonts w:ascii="Times New Roman" w:hAnsi="Times New Roman" w:cs="Times New Roman"/>
        </w:rPr>
        <w:t>Abstract includes background/ purposes, design/ methodology/ Approach, and Findings (11 pts, max 200 words)</w:t>
      </w:r>
    </w:p>
    <w:p w14:paraId="4452A445" w14:textId="77777777" w:rsidR="008A2AC2" w:rsidRDefault="008A2AC2" w:rsidP="00623D36">
      <w:pPr>
        <w:spacing w:after="0" w:line="240" w:lineRule="auto"/>
        <w:jc w:val="center"/>
        <w:rPr>
          <w:rFonts w:ascii="Times New Roman" w:hAnsi="Times New Roman" w:cs="Times New Roman"/>
        </w:rPr>
      </w:pPr>
    </w:p>
    <w:p w14:paraId="17291F32" w14:textId="1F9E8E0B" w:rsidR="00623D36" w:rsidRDefault="00623D36" w:rsidP="00623D36">
      <w:pPr>
        <w:spacing w:after="0" w:line="240" w:lineRule="auto"/>
        <w:jc w:val="center"/>
        <w:rPr>
          <w:rFonts w:ascii="Times New Roman" w:hAnsi="Times New Roman" w:cs="Times New Roman"/>
        </w:rPr>
      </w:pPr>
    </w:p>
    <w:p w14:paraId="20BBFD69" w14:textId="4E4A7369" w:rsidR="00623D36" w:rsidRPr="008A2AC2" w:rsidRDefault="00623D36" w:rsidP="00623D36">
      <w:pPr>
        <w:spacing w:after="0" w:line="240" w:lineRule="auto"/>
        <w:jc w:val="center"/>
        <w:rPr>
          <w:rFonts w:ascii="Times New Roman" w:hAnsi="Times New Roman" w:cs="Times New Roman"/>
          <w:b/>
          <w:bCs/>
        </w:rPr>
      </w:pPr>
      <w:proofErr w:type="spellStart"/>
      <w:r w:rsidRPr="008A2AC2">
        <w:rPr>
          <w:rFonts w:ascii="Times New Roman" w:hAnsi="Times New Roman" w:cs="Times New Roman"/>
          <w:b/>
          <w:bCs/>
          <w:sz w:val="24"/>
          <w:szCs w:val="24"/>
        </w:rPr>
        <w:t>Abstrak</w:t>
      </w:r>
      <w:proofErr w:type="spellEnd"/>
      <w:r w:rsidRPr="008A2AC2">
        <w:rPr>
          <w:rFonts w:ascii="Times New Roman" w:hAnsi="Times New Roman" w:cs="Times New Roman"/>
          <w:b/>
          <w:bCs/>
          <w:sz w:val="24"/>
          <w:szCs w:val="24"/>
        </w:rPr>
        <w:t xml:space="preserve"> (Bahasa Indonesia)</w:t>
      </w:r>
    </w:p>
    <w:p w14:paraId="193A6D8C" w14:textId="20C9B069" w:rsidR="00623D36" w:rsidRDefault="00623D36" w:rsidP="00623D36">
      <w:pPr>
        <w:spacing w:after="0" w:line="240" w:lineRule="auto"/>
        <w:jc w:val="center"/>
        <w:rPr>
          <w:rFonts w:ascii="Times New Roman" w:hAnsi="Times New Roman" w:cs="Times New Roman"/>
        </w:rPr>
      </w:pPr>
    </w:p>
    <w:p w14:paraId="74815F65" w14:textId="2179ABAB" w:rsidR="008A2AC2" w:rsidRDefault="008A2AC2" w:rsidP="008A2AC2">
      <w:pPr>
        <w:spacing w:after="0" w:line="240" w:lineRule="auto"/>
        <w:jc w:val="both"/>
        <w:rPr>
          <w:rFonts w:ascii="Times New Roman" w:hAnsi="Times New Roman" w:cs="Times New Roman"/>
        </w:rPr>
      </w:pPr>
      <w:proofErr w:type="spellStart"/>
      <w:r>
        <w:rPr>
          <w:rFonts w:ascii="Times New Roman" w:hAnsi="Times New Roman" w:cs="Times New Roman"/>
        </w:rPr>
        <w:t>Abstrak</w:t>
      </w:r>
      <w:proofErr w:type="spellEnd"/>
      <w:r>
        <w:rPr>
          <w:rFonts w:ascii="Times New Roman" w:hAnsi="Times New Roman" w:cs="Times New Roman"/>
        </w:rPr>
        <w:t xml:space="preserve"> </w:t>
      </w:r>
      <w:proofErr w:type="spellStart"/>
      <w:r>
        <w:rPr>
          <w:rFonts w:ascii="Times New Roman" w:hAnsi="Times New Roman" w:cs="Times New Roman"/>
        </w:rPr>
        <w:t>berisikan</w:t>
      </w:r>
      <w:proofErr w:type="spellEnd"/>
      <w:r>
        <w:rPr>
          <w:rFonts w:ascii="Times New Roman" w:hAnsi="Times New Roman" w:cs="Times New Roman"/>
        </w:rPr>
        <w:t xml:space="preserve"> </w:t>
      </w:r>
      <w:proofErr w:type="spellStart"/>
      <w:r>
        <w:rPr>
          <w:rFonts w:ascii="Times New Roman" w:hAnsi="Times New Roman" w:cs="Times New Roman"/>
        </w:rPr>
        <w:t>latar</w:t>
      </w:r>
      <w:proofErr w:type="spellEnd"/>
      <w:r>
        <w:rPr>
          <w:rFonts w:ascii="Times New Roman" w:hAnsi="Times New Roman" w:cs="Times New Roman"/>
        </w:rPr>
        <w:t xml:space="preserve"> </w:t>
      </w:r>
      <w:proofErr w:type="spellStart"/>
      <w:r>
        <w:rPr>
          <w:rFonts w:ascii="Times New Roman" w:hAnsi="Times New Roman" w:cs="Times New Roman"/>
        </w:rPr>
        <w:t>belakang</w:t>
      </w:r>
      <w:proofErr w:type="spellEnd"/>
      <w:r>
        <w:rPr>
          <w:rFonts w:ascii="Times New Roman" w:hAnsi="Times New Roman" w:cs="Times New Roman"/>
        </w:rPr>
        <w:t xml:space="preserve">/ </w:t>
      </w:r>
      <w:proofErr w:type="spellStart"/>
      <w:r>
        <w:rPr>
          <w:rFonts w:ascii="Times New Roman" w:hAnsi="Times New Roman" w:cs="Times New Roman"/>
        </w:rPr>
        <w:t>tujuan</w:t>
      </w:r>
      <w:proofErr w:type="spellEnd"/>
      <w:r>
        <w:rPr>
          <w:rFonts w:ascii="Times New Roman" w:hAnsi="Times New Roman" w:cs="Times New Roman"/>
        </w:rPr>
        <w:t xml:space="preserve">, </w:t>
      </w:r>
      <w:proofErr w:type="spellStart"/>
      <w:r>
        <w:rPr>
          <w:rFonts w:ascii="Times New Roman" w:hAnsi="Times New Roman" w:cs="Times New Roman"/>
        </w:rPr>
        <w:t>desain</w:t>
      </w:r>
      <w:proofErr w:type="spellEnd"/>
      <w:r>
        <w:rPr>
          <w:rFonts w:ascii="Times New Roman" w:hAnsi="Times New Roman" w:cs="Times New Roman"/>
        </w:rPr>
        <w:t>/</w:t>
      </w:r>
      <w:proofErr w:type="spellStart"/>
      <w:r>
        <w:rPr>
          <w:rFonts w:ascii="Times New Roman" w:hAnsi="Times New Roman" w:cs="Times New Roman"/>
        </w:rPr>
        <w:t>metodologi</w:t>
      </w:r>
      <w:proofErr w:type="spellEnd"/>
      <w:r>
        <w:rPr>
          <w:rFonts w:ascii="Times New Roman" w:hAnsi="Times New Roman" w:cs="Times New Roman"/>
        </w:rPr>
        <w:t>/</w:t>
      </w:r>
      <w:proofErr w:type="spellStart"/>
      <w:r>
        <w:rPr>
          <w:rFonts w:ascii="Times New Roman" w:hAnsi="Times New Roman" w:cs="Times New Roman"/>
        </w:rPr>
        <w:t>pendekatan</w:t>
      </w:r>
      <w:proofErr w:type="spellEnd"/>
      <w:r>
        <w:rPr>
          <w:rFonts w:ascii="Times New Roman" w:hAnsi="Times New Roman" w:cs="Times New Roman"/>
        </w:rPr>
        <w:t xml:space="preserve">, dan </w:t>
      </w:r>
      <w:proofErr w:type="spellStart"/>
      <w:r>
        <w:rPr>
          <w:rFonts w:ascii="Times New Roman" w:hAnsi="Times New Roman" w:cs="Times New Roman"/>
        </w:rPr>
        <w:t>temuan</w:t>
      </w:r>
      <w:proofErr w:type="spellEnd"/>
      <w:r>
        <w:rPr>
          <w:rFonts w:ascii="Times New Roman" w:hAnsi="Times New Roman" w:cs="Times New Roman"/>
        </w:rPr>
        <w:t xml:space="preserve">/ </w:t>
      </w:r>
      <w:proofErr w:type="spellStart"/>
      <w:r>
        <w:rPr>
          <w:rFonts w:ascii="Times New Roman" w:hAnsi="Times New Roman" w:cs="Times New Roman"/>
        </w:rPr>
        <w:t>diskusi</w:t>
      </w:r>
      <w:proofErr w:type="spellEnd"/>
      <w:r>
        <w:rPr>
          <w:rFonts w:ascii="Times New Roman" w:hAnsi="Times New Roman" w:cs="Times New Roman"/>
        </w:rPr>
        <w:t xml:space="preserve"> (11 pts, </w:t>
      </w:r>
      <w:proofErr w:type="spellStart"/>
      <w:r>
        <w:rPr>
          <w:rFonts w:ascii="Times New Roman" w:hAnsi="Times New Roman" w:cs="Times New Roman"/>
        </w:rPr>
        <w:t>maksimum</w:t>
      </w:r>
      <w:proofErr w:type="spellEnd"/>
      <w:r>
        <w:rPr>
          <w:rFonts w:ascii="Times New Roman" w:hAnsi="Times New Roman" w:cs="Times New Roman"/>
        </w:rPr>
        <w:t xml:space="preserve"> 200 kata)</w:t>
      </w:r>
    </w:p>
    <w:p w14:paraId="77332904" w14:textId="52478945" w:rsidR="00623D36" w:rsidRDefault="00623D36" w:rsidP="00623D36">
      <w:pPr>
        <w:spacing w:after="0" w:line="240" w:lineRule="auto"/>
        <w:jc w:val="center"/>
        <w:rPr>
          <w:rFonts w:ascii="Times New Roman" w:hAnsi="Times New Roman" w:cs="Times New Roman"/>
        </w:rPr>
      </w:pPr>
    </w:p>
    <w:p w14:paraId="1D6A0B6A" w14:textId="77777777" w:rsidR="008A2AC2" w:rsidRPr="00623D36" w:rsidRDefault="008A2AC2" w:rsidP="008A2AC2">
      <w:pPr>
        <w:pBdr>
          <w:bottom w:val="single" w:sz="4" w:space="1" w:color="auto"/>
        </w:pBdr>
        <w:spacing w:after="0" w:line="240" w:lineRule="auto"/>
        <w:jc w:val="center"/>
        <w:rPr>
          <w:rFonts w:ascii="Times New Roman" w:hAnsi="Times New Roman" w:cs="Times New Roman"/>
        </w:rPr>
      </w:pPr>
    </w:p>
    <w:p w14:paraId="41906BB7" w14:textId="75DEEDD2" w:rsidR="008A2AC2" w:rsidRPr="002C3BDF" w:rsidRDefault="008A2AC2" w:rsidP="008A2AC2">
      <w:pPr>
        <w:rPr>
          <w:rFonts w:ascii="Times New Roman" w:hAnsi="Times New Roman" w:cs="Times New Roman"/>
          <w:i/>
          <w:iCs/>
        </w:rPr>
      </w:pPr>
      <w:r w:rsidRPr="002C3BDF">
        <w:rPr>
          <w:rFonts w:ascii="Times New Roman" w:hAnsi="Times New Roman" w:cs="Times New Roman"/>
          <w:i/>
          <w:iCs/>
        </w:rPr>
        <w:t xml:space="preserve">Keywords: </w:t>
      </w:r>
    </w:p>
    <w:p w14:paraId="057A500F" w14:textId="16ED6C33" w:rsidR="008A2AC2" w:rsidRDefault="008A2AC2" w:rsidP="008A2AC2">
      <w:pPr>
        <w:rPr>
          <w:rFonts w:ascii="Times New Roman" w:hAnsi="Times New Roman" w:cs="Times New Roman"/>
          <w:sz w:val="20"/>
          <w:szCs w:val="20"/>
        </w:rPr>
      </w:pPr>
      <w:r w:rsidRPr="002C3BDF">
        <w:rPr>
          <w:rFonts w:ascii="Times New Roman" w:hAnsi="Times New Roman" w:cs="Times New Roman"/>
          <w:i/>
          <w:iCs/>
          <w:sz w:val="20"/>
          <w:szCs w:val="20"/>
        </w:rPr>
        <w:t>Corresponding author</w:t>
      </w:r>
      <w:r w:rsidRPr="002C3BDF">
        <w:rPr>
          <w:rFonts w:ascii="Times New Roman" w:hAnsi="Times New Roman" w:cs="Times New Roman"/>
          <w:sz w:val="20"/>
          <w:szCs w:val="20"/>
        </w:rPr>
        <w:t>: Nama (email)</w:t>
      </w:r>
      <w:r w:rsidR="002C3BDF">
        <w:rPr>
          <w:rFonts w:ascii="Times New Roman" w:hAnsi="Times New Roman" w:cs="Times New Roman"/>
          <w:sz w:val="20"/>
          <w:szCs w:val="20"/>
        </w:rPr>
        <w:t xml:space="preserve"> (10 pts)</w:t>
      </w:r>
    </w:p>
    <w:p w14:paraId="4EC0CB4F" w14:textId="3601C6A9" w:rsidR="002C3BDF" w:rsidRPr="002C3BDF" w:rsidRDefault="002C3BDF" w:rsidP="008A2AC2">
      <w:pPr>
        <w:rPr>
          <w:rFonts w:ascii="Times New Roman" w:hAnsi="Times New Roman" w:cs="Times New Roman"/>
          <w:sz w:val="20"/>
          <w:szCs w:val="20"/>
        </w:rPr>
      </w:pPr>
      <w:r w:rsidRPr="002C3BDF">
        <w:rPr>
          <w:rFonts w:ascii="Times New Roman" w:hAnsi="Times New Roman" w:cs="Times New Roman"/>
          <w:i/>
          <w:iCs/>
          <w:sz w:val="20"/>
          <w:szCs w:val="20"/>
        </w:rPr>
        <w:t>Acknowledgment</w:t>
      </w:r>
      <w:r>
        <w:rPr>
          <w:rFonts w:ascii="Times New Roman" w:hAnsi="Times New Roman" w:cs="Times New Roman"/>
          <w:sz w:val="20"/>
          <w:szCs w:val="20"/>
        </w:rPr>
        <w:t xml:space="preserve">: (10 pts, </w:t>
      </w:r>
      <w:proofErr w:type="spellStart"/>
      <w:r>
        <w:rPr>
          <w:rFonts w:ascii="Times New Roman" w:hAnsi="Times New Roman" w:cs="Times New Roman"/>
          <w:sz w:val="20"/>
          <w:szCs w:val="20"/>
        </w:rPr>
        <w:t>kalau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maksimum</w:t>
      </w:r>
      <w:proofErr w:type="spellEnd"/>
      <w:r>
        <w:rPr>
          <w:rFonts w:ascii="Times New Roman" w:hAnsi="Times New Roman" w:cs="Times New Roman"/>
          <w:sz w:val="20"/>
          <w:szCs w:val="20"/>
        </w:rPr>
        <w:t xml:space="preserve"> 100 kata)</w:t>
      </w:r>
    </w:p>
    <w:p w14:paraId="772ED758" w14:textId="5B084ACC" w:rsidR="008A2AC2" w:rsidRDefault="008A2AC2" w:rsidP="008A2AC2">
      <w:pPr>
        <w:rPr>
          <w:rFonts w:ascii="Times New Roman" w:hAnsi="Times New Roman" w:cs="Times New Roman"/>
        </w:rPr>
      </w:pPr>
      <w:bookmarkStart w:id="0" w:name="_GoBack"/>
      <w:bookmarkEnd w:id="0"/>
    </w:p>
    <w:p w14:paraId="682A4973" w14:textId="3AEBD959" w:rsidR="008A2AC2" w:rsidRDefault="008A2AC2" w:rsidP="008A2AC2">
      <w:pPr>
        <w:spacing w:line="360" w:lineRule="auto"/>
        <w:jc w:val="center"/>
        <w:rPr>
          <w:rFonts w:ascii="Times New Roman" w:hAnsi="Times New Roman" w:cs="Times New Roman"/>
          <w:b/>
          <w:bCs/>
          <w:sz w:val="24"/>
          <w:szCs w:val="24"/>
        </w:rPr>
      </w:pPr>
      <w:proofErr w:type="spellStart"/>
      <w:r w:rsidRPr="008A2AC2">
        <w:rPr>
          <w:rFonts w:ascii="Times New Roman" w:hAnsi="Times New Roman" w:cs="Times New Roman"/>
          <w:b/>
          <w:bCs/>
          <w:sz w:val="24"/>
          <w:szCs w:val="24"/>
        </w:rPr>
        <w:t>Pendahuluan</w:t>
      </w:r>
      <w:proofErr w:type="spellEnd"/>
      <w:r>
        <w:rPr>
          <w:rFonts w:ascii="Times New Roman" w:hAnsi="Times New Roman" w:cs="Times New Roman"/>
          <w:b/>
          <w:bCs/>
          <w:sz w:val="24"/>
          <w:szCs w:val="24"/>
        </w:rPr>
        <w:t xml:space="preserve"> (1</w:t>
      </w:r>
      <w:r w:rsidR="00C206CC">
        <w:rPr>
          <w:rFonts w:ascii="Times New Roman" w:hAnsi="Times New Roman" w:cs="Times New Roman"/>
          <w:b/>
          <w:bCs/>
          <w:sz w:val="24"/>
          <w:szCs w:val="24"/>
        </w:rPr>
        <w:t>2</w:t>
      </w:r>
      <w:r>
        <w:rPr>
          <w:rFonts w:ascii="Times New Roman" w:hAnsi="Times New Roman" w:cs="Times New Roman"/>
          <w:b/>
          <w:bCs/>
          <w:sz w:val="24"/>
          <w:szCs w:val="24"/>
        </w:rPr>
        <w:t xml:space="preserve"> pts)</w:t>
      </w:r>
    </w:p>
    <w:p w14:paraId="04FDF511" w14:textId="0EF2E289" w:rsidR="00C206CC" w:rsidRPr="00C206CC" w:rsidRDefault="00C206CC" w:rsidP="00C206CC">
      <w:pPr>
        <w:spacing w:before="160" w:line="360" w:lineRule="auto"/>
        <w:jc w:val="both"/>
        <w:rPr>
          <w:rFonts w:ascii="Times New Roman" w:hAnsi="Times New Roman" w:cs="Times New Roman"/>
        </w:rPr>
      </w:pPr>
      <w:r>
        <w:rPr>
          <w:rFonts w:ascii="Times New Roman" w:hAnsi="Times New Roman" w:cs="Times New Roman"/>
        </w:rPr>
        <w:t>(</w:t>
      </w:r>
      <w:r w:rsidRPr="00C206CC">
        <w:rPr>
          <w:rFonts w:ascii="Times New Roman" w:hAnsi="Times New Roman" w:cs="Times New Roman"/>
        </w:rPr>
        <w:t>11 pts</w:t>
      </w:r>
      <w:r>
        <w:rPr>
          <w:rFonts w:ascii="Times New Roman" w:hAnsi="Times New Roman" w:cs="Times New Roman"/>
        </w:rPr>
        <w:t>)</w:t>
      </w:r>
    </w:p>
    <w:p w14:paraId="57009F56" w14:textId="4EF44278" w:rsidR="008A2AC2" w:rsidRDefault="008A2AC2" w:rsidP="005F5322">
      <w:pPr>
        <w:spacing w:before="160" w:line="360" w:lineRule="auto"/>
        <w:jc w:val="both"/>
        <w:rPr>
          <w:rFonts w:ascii="Times New Roman" w:hAnsi="Times New Roman" w:cs="Times New Roman"/>
        </w:rPr>
      </w:pPr>
      <w:proofErr w:type="spellStart"/>
      <w:r w:rsidRPr="001C472D">
        <w:rPr>
          <w:rFonts w:ascii="Times New Roman" w:hAnsi="Times New Roman" w:cs="Times New Roman"/>
        </w:rPr>
        <w:t>Pendahuluan</w:t>
      </w:r>
      <w:proofErr w:type="spellEnd"/>
      <w:r w:rsidRPr="001C472D">
        <w:rPr>
          <w:rFonts w:ascii="Times New Roman" w:hAnsi="Times New Roman" w:cs="Times New Roman"/>
        </w:rPr>
        <w:t xml:space="preserve"> </w:t>
      </w:r>
      <w:proofErr w:type="spellStart"/>
      <w:r w:rsidRPr="001C472D">
        <w:rPr>
          <w:rFonts w:ascii="Times New Roman" w:hAnsi="Times New Roman" w:cs="Times New Roman"/>
        </w:rPr>
        <w:t>berisikan</w:t>
      </w:r>
      <w:proofErr w:type="spellEnd"/>
      <w:r w:rsidRPr="001C472D">
        <w:rPr>
          <w:rFonts w:ascii="Times New Roman" w:hAnsi="Times New Roman" w:cs="Times New Roman"/>
        </w:rPr>
        <w:t xml:space="preserve"> </w:t>
      </w:r>
      <w:proofErr w:type="spellStart"/>
      <w:r w:rsidRPr="001C472D">
        <w:rPr>
          <w:rFonts w:ascii="Times New Roman" w:hAnsi="Times New Roman" w:cs="Times New Roman"/>
        </w:rPr>
        <w:t>latar</w:t>
      </w:r>
      <w:proofErr w:type="spellEnd"/>
      <w:r w:rsidRPr="001C472D">
        <w:rPr>
          <w:rFonts w:ascii="Times New Roman" w:hAnsi="Times New Roman" w:cs="Times New Roman"/>
        </w:rPr>
        <w:t xml:space="preserve"> </w:t>
      </w:r>
      <w:proofErr w:type="spellStart"/>
      <w:r w:rsidRPr="001C472D">
        <w:rPr>
          <w:rFonts w:ascii="Times New Roman" w:hAnsi="Times New Roman" w:cs="Times New Roman"/>
        </w:rPr>
        <w:t>belakang</w:t>
      </w:r>
      <w:proofErr w:type="spellEnd"/>
      <w:r w:rsidRPr="001C472D">
        <w:rPr>
          <w:rFonts w:ascii="Times New Roman" w:hAnsi="Times New Roman" w:cs="Times New Roman"/>
        </w:rPr>
        <w:t xml:space="preserve">, </w:t>
      </w:r>
      <w:r w:rsidRPr="001C472D">
        <w:rPr>
          <w:rFonts w:ascii="Times New Roman" w:hAnsi="Times New Roman" w:cs="Times New Roman"/>
          <w:i/>
          <w:iCs/>
        </w:rPr>
        <w:t>research gap,</w:t>
      </w:r>
      <w:r w:rsidRPr="001C472D">
        <w:rPr>
          <w:rFonts w:ascii="Times New Roman" w:hAnsi="Times New Roman" w:cs="Times New Roman"/>
        </w:rPr>
        <w:t xml:space="preserve"> </w:t>
      </w:r>
      <w:proofErr w:type="spellStart"/>
      <w:r w:rsidRPr="001C472D">
        <w:rPr>
          <w:rFonts w:ascii="Times New Roman" w:hAnsi="Times New Roman" w:cs="Times New Roman"/>
        </w:rPr>
        <w:t>pertanyaan</w:t>
      </w:r>
      <w:r w:rsidR="005F5322">
        <w:rPr>
          <w:rFonts w:ascii="Times New Roman" w:hAnsi="Times New Roman" w:cs="Times New Roman"/>
        </w:rPr>
        <w:t>-pertanyaan</w:t>
      </w:r>
      <w:proofErr w:type="spellEnd"/>
      <w:r w:rsidRPr="001C472D">
        <w:rPr>
          <w:rFonts w:ascii="Times New Roman" w:hAnsi="Times New Roman" w:cs="Times New Roman"/>
        </w:rPr>
        <w:t xml:space="preserve"> </w:t>
      </w:r>
      <w:proofErr w:type="spellStart"/>
      <w:r w:rsidRPr="001C472D">
        <w:rPr>
          <w:rFonts w:ascii="Times New Roman" w:hAnsi="Times New Roman" w:cs="Times New Roman"/>
        </w:rPr>
        <w:t>riset</w:t>
      </w:r>
      <w:proofErr w:type="spellEnd"/>
      <w:r w:rsidRPr="001C472D">
        <w:rPr>
          <w:rFonts w:ascii="Times New Roman" w:hAnsi="Times New Roman" w:cs="Times New Roman"/>
        </w:rPr>
        <w:t xml:space="preserve">, </w:t>
      </w:r>
      <w:proofErr w:type="spellStart"/>
      <w:r w:rsidRPr="001C472D">
        <w:rPr>
          <w:rFonts w:ascii="Times New Roman" w:hAnsi="Times New Roman" w:cs="Times New Roman"/>
        </w:rPr>
        <w:t>tujuan</w:t>
      </w:r>
      <w:proofErr w:type="spellEnd"/>
      <w:r w:rsidRPr="001C472D">
        <w:rPr>
          <w:rFonts w:ascii="Times New Roman" w:hAnsi="Times New Roman" w:cs="Times New Roman"/>
        </w:rPr>
        <w:t xml:space="preserve"> </w:t>
      </w:r>
      <w:proofErr w:type="spellStart"/>
      <w:r w:rsidRPr="001C472D">
        <w:rPr>
          <w:rFonts w:ascii="Times New Roman" w:hAnsi="Times New Roman" w:cs="Times New Roman"/>
        </w:rPr>
        <w:t>riset</w:t>
      </w:r>
      <w:proofErr w:type="spellEnd"/>
      <w:r w:rsidRPr="001C472D">
        <w:rPr>
          <w:rFonts w:ascii="Times New Roman" w:hAnsi="Times New Roman" w:cs="Times New Roman"/>
        </w:rPr>
        <w:t xml:space="preserve">, </w:t>
      </w:r>
      <w:proofErr w:type="spellStart"/>
      <w:r w:rsidRPr="001C472D">
        <w:rPr>
          <w:rFonts w:ascii="Times New Roman" w:hAnsi="Times New Roman" w:cs="Times New Roman"/>
        </w:rPr>
        <w:t>kontribusi</w:t>
      </w:r>
      <w:proofErr w:type="spellEnd"/>
      <w:r w:rsidRPr="001C472D">
        <w:rPr>
          <w:rFonts w:ascii="Times New Roman" w:hAnsi="Times New Roman" w:cs="Times New Roman"/>
        </w:rPr>
        <w:t xml:space="preserve"> </w:t>
      </w:r>
      <w:proofErr w:type="spellStart"/>
      <w:r w:rsidRPr="001C472D">
        <w:rPr>
          <w:rFonts w:ascii="Times New Roman" w:hAnsi="Times New Roman" w:cs="Times New Roman"/>
        </w:rPr>
        <w:t>riset</w:t>
      </w:r>
      <w:proofErr w:type="spellEnd"/>
      <w:r w:rsidRPr="001C472D">
        <w:rPr>
          <w:rFonts w:ascii="Times New Roman" w:hAnsi="Times New Roman" w:cs="Times New Roman"/>
        </w:rPr>
        <w:t xml:space="preserve"> dan </w:t>
      </w:r>
      <w:proofErr w:type="spellStart"/>
      <w:r w:rsidRPr="001C472D">
        <w:rPr>
          <w:rFonts w:ascii="Times New Roman" w:hAnsi="Times New Roman" w:cs="Times New Roman"/>
        </w:rPr>
        <w:t>ringkasan</w:t>
      </w:r>
      <w:proofErr w:type="spellEnd"/>
      <w:r w:rsidRPr="001C472D">
        <w:rPr>
          <w:rFonts w:ascii="Times New Roman" w:hAnsi="Times New Roman" w:cs="Times New Roman"/>
        </w:rPr>
        <w:t xml:space="preserve"> </w:t>
      </w:r>
      <w:proofErr w:type="spellStart"/>
      <w:r w:rsidRPr="001C472D">
        <w:rPr>
          <w:rFonts w:ascii="Times New Roman" w:hAnsi="Times New Roman" w:cs="Times New Roman"/>
        </w:rPr>
        <w:t>hasil</w:t>
      </w:r>
      <w:proofErr w:type="spellEnd"/>
      <w:r w:rsidRPr="001C472D">
        <w:rPr>
          <w:rFonts w:ascii="Times New Roman" w:hAnsi="Times New Roman" w:cs="Times New Roman"/>
        </w:rPr>
        <w:t xml:space="preserve"> </w:t>
      </w:r>
      <w:proofErr w:type="spellStart"/>
      <w:r w:rsidRPr="001C472D">
        <w:rPr>
          <w:rFonts w:ascii="Times New Roman" w:hAnsi="Times New Roman" w:cs="Times New Roman"/>
        </w:rPr>
        <w:t>penelitian</w:t>
      </w:r>
      <w:proofErr w:type="spellEnd"/>
      <w:r w:rsidRPr="001C472D">
        <w:rPr>
          <w:rFonts w:ascii="Times New Roman" w:hAnsi="Times New Roman" w:cs="Times New Roman"/>
        </w:rPr>
        <w:t xml:space="preserve">. </w:t>
      </w:r>
      <w:proofErr w:type="spellStart"/>
      <w:r w:rsidR="001C472D">
        <w:rPr>
          <w:rFonts w:ascii="Times New Roman" w:hAnsi="Times New Roman" w:cs="Times New Roman"/>
        </w:rPr>
        <w:t>Dalam</w:t>
      </w:r>
      <w:proofErr w:type="spellEnd"/>
      <w:r w:rsidR="001C472D">
        <w:rPr>
          <w:rFonts w:ascii="Times New Roman" w:hAnsi="Times New Roman" w:cs="Times New Roman"/>
        </w:rPr>
        <w:t xml:space="preserve"> </w:t>
      </w:r>
      <w:proofErr w:type="spellStart"/>
      <w:r w:rsidR="001C472D">
        <w:rPr>
          <w:rFonts w:ascii="Times New Roman" w:hAnsi="Times New Roman" w:cs="Times New Roman"/>
        </w:rPr>
        <w:t>pendahuluan</w:t>
      </w:r>
      <w:proofErr w:type="spellEnd"/>
      <w:r w:rsidR="001C472D">
        <w:rPr>
          <w:rFonts w:ascii="Times New Roman" w:hAnsi="Times New Roman" w:cs="Times New Roman"/>
        </w:rPr>
        <w:t xml:space="preserve">, </w:t>
      </w:r>
      <w:proofErr w:type="spellStart"/>
      <w:r w:rsidR="001C472D">
        <w:rPr>
          <w:rFonts w:ascii="Times New Roman" w:hAnsi="Times New Roman" w:cs="Times New Roman"/>
        </w:rPr>
        <w:t>jika</w:t>
      </w:r>
      <w:proofErr w:type="spellEnd"/>
      <w:r w:rsidR="001C472D">
        <w:rPr>
          <w:rFonts w:ascii="Times New Roman" w:hAnsi="Times New Roman" w:cs="Times New Roman"/>
        </w:rPr>
        <w:t xml:space="preserve"> </w:t>
      </w:r>
      <w:proofErr w:type="spellStart"/>
      <w:r w:rsidR="001C472D">
        <w:rPr>
          <w:rFonts w:ascii="Times New Roman" w:hAnsi="Times New Roman" w:cs="Times New Roman"/>
        </w:rPr>
        <w:t>ada</w:t>
      </w:r>
      <w:proofErr w:type="spellEnd"/>
      <w:r w:rsidR="001C472D">
        <w:rPr>
          <w:rFonts w:ascii="Times New Roman" w:hAnsi="Times New Roman" w:cs="Times New Roman"/>
        </w:rPr>
        <w:t xml:space="preserve"> </w:t>
      </w:r>
      <w:proofErr w:type="spellStart"/>
      <w:r w:rsidR="001C472D">
        <w:rPr>
          <w:rFonts w:ascii="Times New Roman" w:hAnsi="Times New Roman" w:cs="Times New Roman"/>
        </w:rPr>
        <w:t>kutipan</w:t>
      </w:r>
      <w:proofErr w:type="spellEnd"/>
      <w:r w:rsidR="001C472D">
        <w:rPr>
          <w:rFonts w:ascii="Times New Roman" w:hAnsi="Times New Roman" w:cs="Times New Roman"/>
        </w:rPr>
        <w:t xml:space="preserve">, </w:t>
      </w:r>
      <w:proofErr w:type="spellStart"/>
      <w:r w:rsidR="001C472D">
        <w:rPr>
          <w:rFonts w:ascii="Times New Roman" w:hAnsi="Times New Roman" w:cs="Times New Roman"/>
        </w:rPr>
        <w:t>gunakan</w:t>
      </w:r>
      <w:proofErr w:type="spellEnd"/>
      <w:r w:rsidR="001C472D">
        <w:rPr>
          <w:rFonts w:ascii="Times New Roman" w:hAnsi="Times New Roman" w:cs="Times New Roman"/>
        </w:rPr>
        <w:t xml:space="preserve"> </w:t>
      </w:r>
      <w:proofErr w:type="spellStart"/>
      <w:r w:rsidR="001C472D">
        <w:rPr>
          <w:rFonts w:ascii="Times New Roman" w:hAnsi="Times New Roman" w:cs="Times New Roman"/>
        </w:rPr>
        <w:t>metode</w:t>
      </w:r>
      <w:proofErr w:type="spellEnd"/>
      <w:r w:rsidR="001C472D">
        <w:rPr>
          <w:rFonts w:ascii="Times New Roman" w:hAnsi="Times New Roman" w:cs="Times New Roman"/>
        </w:rPr>
        <w:t xml:space="preserve"> </w:t>
      </w:r>
      <w:proofErr w:type="spellStart"/>
      <w:r w:rsidR="001C472D">
        <w:rPr>
          <w:rFonts w:ascii="Times New Roman" w:hAnsi="Times New Roman" w:cs="Times New Roman"/>
        </w:rPr>
        <w:t>kutipan</w:t>
      </w:r>
      <w:proofErr w:type="spellEnd"/>
      <w:r w:rsidR="001C472D">
        <w:rPr>
          <w:rFonts w:ascii="Times New Roman" w:hAnsi="Times New Roman" w:cs="Times New Roman"/>
        </w:rPr>
        <w:t xml:space="preserve"> “</w:t>
      </w:r>
      <w:r w:rsidR="001C472D" w:rsidRPr="001C472D">
        <w:rPr>
          <w:rFonts w:ascii="Times New Roman" w:hAnsi="Times New Roman" w:cs="Times New Roman"/>
          <w:i/>
          <w:iCs/>
        </w:rPr>
        <w:t>the American Psychological Association" 6th edition</w:t>
      </w:r>
      <w:r w:rsidR="001C472D">
        <w:rPr>
          <w:rFonts w:ascii="Times New Roman" w:hAnsi="Times New Roman" w:cs="Times New Roman"/>
          <w:i/>
          <w:iCs/>
        </w:rPr>
        <w:t xml:space="preserve">” </w:t>
      </w:r>
      <w:proofErr w:type="spellStart"/>
      <w:r w:rsidR="001C472D">
        <w:rPr>
          <w:rFonts w:ascii="Times New Roman" w:hAnsi="Times New Roman" w:cs="Times New Roman"/>
        </w:rPr>
        <w:t>misalnya</w:t>
      </w:r>
      <w:proofErr w:type="spellEnd"/>
      <w:r w:rsidR="001C472D">
        <w:rPr>
          <w:rFonts w:ascii="Times New Roman" w:hAnsi="Times New Roman" w:cs="Times New Roman"/>
        </w:rPr>
        <w:t xml:space="preserve"> </w:t>
      </w:r>
      <w:r w:rsidR="005F5322">
        <w:rPr>
          <w:rFonts w:ascii="Times New Roman" w:hAnsi="Times New Roman" w:cs="Times New Roman"/>
        </w:rPr>
        <w:fldChar w:fldCharType="begin" w:fldLock="1"/>
      </w:r>
      <w:r w:rsidR="005F5322">
        <w:rPr>
          <w:rFonts w:ascii="Times New Roman" w:hAnsi="Times New Roman" w:cs="Times New Roman"/>
        </w:rPr>
        <w:instrText>ADDIN CSL_CITATION {"citationItems":[{"id":"ITEM-1","itemData":{"DOI":"10.1016/j.jbankfin.2019.07.016","ISSN":"03784266","abstract":"We identify the drivers of unsecured and collateralised loan volumes, rates and haircuts in Canada using the Bayesian Model Averaging approach to deal with model uncertainty. Our results suggest that the key friction driving behaviour in this market is the collateral reallocation cost faced by borrowers. Borrowers therefore adjust unsecured lending in response to changes in short-term cash needs, and use repos to finance persistent liquidity demand. We also find that lenders set rates and haircuts taking into account counterparty credit risk and collateral market price volatility.","author":[{"dropping-particle":"","family":"Bulusu","given":"Narayan","non-dropping-particle":"","parse-names":false,"suffix":""},{"dropping-particle":"","family":"Guérin","given":"Pierre","non-dropping-particle":"","parse-names":false,"suffix":""}],"container-title":"Journal of Banking &amp; Finance","id":"ITEM-1","issued":{"date-parts":[["2019"]]},"page":"427-444","publisher":"Elsevier B.V.","title":"What drives interbank loans? Evidence from Canada","type":"article-journal","volume":"106"},"uris":["http://www.mendeley.com/documents/?uuid=fd8d8930-5f25-44e5-a6cd-6da80ba6203f"]}],"mendeley":{"formattedCitation":"(Bulusu &amp; Guérin, 2019)","manualFormatting":"Bulusu &amp; Guérin (2019)","plainTextFormattedCitation":"(Bulusu &amp; Guérin, 2019)","previouslyFormattedCitation":"(Bulusu &amp; Guérin, 2019)"},"properties":{"noteIndex":0},"schema":"https://github.com/citation-style-language/schema/raw/master/csl-citation.json"}</w:instrText>
      </w:r>
      <w:r w:rsidR="005F5322">
        <w:rPr>
          <w:rFonts w:ascii="Times New Roman" w:hAnsi="Times New Roman" w:cs="Times New Roman"/>
        </w:rPr>
        <w:fldChar w:fldCharType="separate"/>
      </w:r>
      <w:r w:rsidR="005F5322" w:rsidRPr="005F5322">
        <w:rPr>
          <w:rFonts w:ascii="Times New Roman" w:hAnsi="Times New Roman" w:cs="Times New Roman"/>
          <w:noProof/>
        </w:rPr>
        <w:t>Bulusu &amp; Guérin</w:t>
      </w:r>
      <w:r w:rsidR="005F5322">
        <w:rPr>
          <w:rFonts w:ascii="Times New Roman" w:hAnsi="Times New Roman" w:cs="Times New Roman"/>
          <w:noProof/>
        </w:rPr>
        <w:t xml:space="preserve"> (</w:t>
      </w:r>
      <w:r w:rsidR="005F5322" w:rsidRPr="005F5322">
        <w:rPr>
          <w:rFonts w:ascii="Times New Roman" w:hAnsi="Times New Roman" w:cs="Times New Roman"/>
          <w:noProof/>
        </w:rPr>
        <w:t>2019)</w:t>
      </w:r>
      <w:r w:rsidR="005F5322">
        <w:rPr>
          <w:rFonts w:ascii="Times New Roman" w:hAnsi="Times New Roman" w:cs="Times New Roman"/>
        </w:rPr>
        <w:fldChar w:fldCharType="end"/>
      </w:r>
      <w:r w:rsidR="005F5322">
        <w:rPr>
          <w:rFonts w:ascii="Times New Roman" w:hAnsi="Times New Roman" w:cs="Times New Roman"/>
        </w:rPr>
        <w:t xml:space="preserve"> </w:t>
      </w:r>
      <w:proofErr w:type="spellStart"/>
      <w:r w:rsidR="005F5322">
        <w:rPr>
          <w:rFonts w:ascii="Times New Roman" w:hAnsi="Times New Roman" w:cs="Times New Roman"/>
        </w:rPr>
        <w:t>atau</w:t>
      </w:r>
      <w:proofErr w:type="spellEnd"/>
      <w:r w:rsidR="005F5322">
        <w:rPr>
          <w:rFonts w:ascii="Times New Roman" w:hAnsi="Times New Roman" w:cs="Times New Roman"/>
        </w:rPr>
        <w:t xml:space="preserve"> </w:t>
      </w:r>
      <w:r w:rsidR="005F5322">
        <w:rPr>
          <w:rFonts w:ascii="Times New Roman" w:hAnsi="Times New Roman" w:cs="Times New Roman"/>
        </w:rPr>
        <w:fldChar w:fldCharType="begin" w:fldLock="1"/>
      </w:r>
      <w:r w:rsidR="00296965">
        <w:rPr>
          <w:rFonts w:ascii="Times New Roman" w:hAnsi="Times New Roman" w:cs="Times New Roman"/>
        </w:rPr>
        <w:instrText>ADDIN CSL_CITATION {"citationItems":[{"id":"ITEM-1","itemData":{"DOI":"10.1016/j.jbankfin.2019.03.007","ISSN":"03784266","abstract":"Based on data from a representative survey among German private financial decision makers that comprised two stated choice experiments for fixed-interest investment products and equity funds, this paper empirically examines whether and which investors are willing to pay for sustainable investments. In fact, our econometric analyses with mixed and latent class logit models reveal strong stated preferences and a considerable willingness to pay (WTP) for sustainable investment products. Furthermore, our mixed logit model analysis implies that the mean WTP for certified sustainable investment products is strongly higher than the mean WTP for the uncertified counterparts. In addition, our estimation results suggest that investors with high feelings of warm glow from sustainable investments, an affinity to left-wing parties, and a strong environmental awareness have a clearly higher mean willingness to sacrifice returns for sustainable investment products than their counterparts. While risk perceptions seem to be additionally relevant for certified sustainable equity funds, they obviously play a negligible role for less risky sustainable fixed-interest investment products.","author":[{"dropping-particle":"","family":"Gutsche","given":"Gunnar","non-dropping-particle":"","parse-names":false,"suffix":""},{"dropping-particle":"","family":"Ziegler","given":"Andreas","non-dropping-particle":"","parse-names":false,"suffix":""}],"container-title":"Journal of Banking and Finance","id":"ITEM-1","issued":{"date-parts":[["2019"]]},"page":"193-214","publisher":"Elsevier B.V.","title":"Which private investors are willing to pay for sustainable investments? Empirical evidence from stated choice experiments","type":"article-journal","volume":"102"},"uris":["http://www.mendeley.com/documents/?uuid=98ad9f07-8f17-4a12-9098-8dda4cce6dd3"]}],"mendeley":{"formattedCitation":"(Gutsche &amp; Ziegler, 2019)","plainTextFormattedCitation":"(Gutsche &amp; Ziegler, 2019)","previouslyFormattedCitation":"(Gutsche &amp; Ziegler, 2019)"},"properties":{"noteIndex":0},"schema":"https://github.com/citation-style-language/schema/raw/master/csl-citation.json"}</w:instrText>
      </w:r>
      <w:r w:rsidR="005F5322">
        <w:rPr>
          <w:rFonts w:ascii="Times New Roman" w:hAnsi="Times New Roman" w:cs="Times New Roman"/>
        </w:rPr>
        <w:fldChar w:fldCharType="separate"/>
      </w:r>
      <w:r w:rsidR="005F5322" w:rsidRPr="005F5322">
        <w:rPr>
          <w:rFonts w:ascii="Times New Roman" w:hAnsi="Times New Roman" w:cs="Times New Roman"/>
          <w:noProof/>
        </w:rPr>
        <w:t>(Gutsche &amp; Ziegler, 2019)</w:t>
      </w:r>
      <w:r w:rsidR="005F5322">
        <w:rPr>
          <w:rFonts w:ascii="Times New Roman" w:hAnsi="Times New Roman" w:cs="Times New Roman"/>
        </w:rPr>
        <w:fldChar w:fldCharType="end"/>
      </w:r>
      <w:r w:rsidR="005F5322">
        <w:rPr>
          <w:rFonts w:ascii="Times New Roman" w:hAnsi="Times New Roman" w:cs="Times New Roman"/>
        </w:rPr>
        <w:t xml:space="preserve">. </w:t>
      </w:r>
      <w:proofErr w:type="spellStart"/>
      <w:r w:rsidR="005F5322">
        <w:rPr>
          <w:rFonts w:ascii="Times New Roman" w:hAnsi="Times New Roman" w:cs="Times New Roman"/>
        </w:rPr>
        <w:t>Untuk</w:t>
      </w:r>
      <w:proofErr w:type="spellEnd"/>
      <w:r w:rsidR="005F5322">
        <w:rPr>
          <w:rFonts w:ascii="Times New Roman" w:hAnsi="Times New Roman" w:cs="Times New Roman"/>
        </w:rPr>
        <w:t xml:space="preserve"> </w:t>
      </w:r>
      <w:proofErr w:type="spellStart"/>
      <w:r w:rsidR="005F5322">
        <w:rPr>
          <w:rFonts w:ascii="Times New Roman" w:hAnsi="Times New Roman" w:cs="Times New Roman"/>
        </w:rPr>
        <w:t>memudahkan</w:t>
      </w:r>
      <w:proofErr w:type="spellEnd"/>
      <w:r w:rsidR="005F5322">
        <w:rPr>
          <w:rFonts w:ascii="Times New Roman" w:hAnsi="Times New Roman" w:cs="Times New Roman"/>
        </w:rPr>
        <w:t xml:space="preserve"> </w:t>
      </w:r>
      <w:proofErr w:type="spellStart"/>
      <w:r w:rsidR="005F5322">
        <w:rPr>
          <w:rFonts w:ascii="Times New Roman" w:hAnsi="Times New Roman" w:cs="Times New Roman"/>
        </w:rPr>
        <w:t>dalam</w:t>
      </w:r>
      <w:proofErr w:type="spellEnd"/>
      <w:r w:rsidR="005F5322">
        <w:rPr>
          <w:rFonts w:ascii="Times New Roman" w:hAnsi="Times New Roman" w:cs="Times New Roman"/>
        </w:rPr>
        <w:t xml:space="preserve"> </w:t>
      </w:r>
      <w:proofErr w:type="spellStart"/>
      <w:r w:rsidR="005F5322">
        <w:rPr>
          <w:rFonts w:ascii="Times New Roman" w:hAnsi="Times New Roman" w:cs="Times New Roman"/>
        </w:rPr>
        <w:t>pengutipan</w:t>
      </w:r>
      <w:proofErr w:type="spellEnd"/>
      <w:r w:rsidR="005F5322">
        <w:rPr>
          <w:rFonts w:ascii="Times New Roman" w:hAnsi="Times New Roman" w:cs="Times New Roman"/>
        </w:rPr>
        <w:t xml:space="preserve"> </w:t>
      </w:r>
      <w:proofErr w:type="spellStart"/>
      <w:r w:rsidR="005F5322">
        <w:rPr>
          <w:rFonts w:ascii="Times New Roman" w:hAnsi="Times New Roman" w:cs="Times New Roman"/>
        </w:rPr>
        <w:t>sebaiknya</w:t>
      </w:r>
      <w:proofErr w:type="spellEnd"/>
      <w:r w:rsidR="005F5322">
        <w:rPr>
          <w:rFonts w:ascii="Times New Roman" w:hAnsi="Times New Roman" w:cs="Times New Roman"/>
        </w:rPr>
        <w:t xml:space="preserve"> </w:t>
      </w:r>
      <w:proofErr w:type="spellStart"/>
      <w:r w:rsidR="005F5322">
        <w:rPr>
          <w:rFonts w:ascii="Times New Roman" w:hAnsi="Times New Roman" w:cs="Times New Roman"/>
        </w:rPr>
        <w:t>digunakan</w:t>
      </w:r>
      <w:proofErr w:type="spellEnd"/>
      <w:r w:rsidR="005F5322">
        <w:rPr>
          <w:rFonts w:ascii="Times New Roman" w:hAnsi="Times New Roman" w:cs="Times New Roman"/>
        </w:rPr>
        <w:t xml:space="preserve"> </w:t>
      </w:r>
      <w:r w:rsidR="005F5322">
        <w:rPr>
          <w:rFonts w:ascii="Times New Roman" w:hAnsi="Times New Roman" w:cs="Times New Roman"/>
          <w:i/>
          <w:iCs/>
        </w:rPr>
        <w:t xml:space="preserve">reference management software </w:t>
      </w:r>
      <w:proofErr w:type="spellStart"/>
      <w:r w:rsidR="005F5322">
        <w:rPr>
          <w:rFonts w:ascii="Times New Roman" w:hAnsi="Times New Roman" w:cs="Times New Roman"/>
        </w:rPr>
        <w:t>seperti</w:t>
      </w:r>
      <w:proofErr w:type="spellEnd"/>
      <w:r w:rsidR="005F5322">
        <w:rPr>
          <w:rFonts w:ascii="Times New Roman" w:hAnsi="Times New Roman" w:cs="Times New Roman"/>
        </w:rPr>
        <w:t xml:space="preserve"> Mendeley </w:t>
      </w:r>
      <w:proofErr w:type="spellStart"/>
      <w:r w:rsidR="005F5322">
        <w:rPr>
          <w:rFonts w:ascii="Times New Roman" w:hAnsi="Times New Roman" w:cs="Times New Roman"/>
        </w:rPr>
        <w:t>atau</w:t>
      </w:r>
      <w:proofErr w:type="spellEnd"/>
      <w:r w:rsidR="005F5322">
        <w:rPr>
          <w:rFonts w:ascii="Times New Roman" w:hAnsi="Times New Roman" w:cs="Times New Roman"/>
        </w:rPr>
        <w:t xml:space="preserve"> EndNote.</w:t>
      </w:r>
    </w:p>
    <w:p w14:paraId="63B15698" w14:textId="267C07B8" w:rsidR="005F5322" w:rsidRDefault="005F5322" w:rsidP="005F5322">
      <w:pPr>
        <w:spacing w:before="160" w:line="360" w:lineRule="auto"/>
        <w:jc w:val="both"/>
        <w:rPr>
          <w:rFonts w:ascii="Times New Roman" w:hAnsi="Times New Roman" w:cs="Times New Roman"/>
        </w:rPr>
      </w:pP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pendahuluan</w:t>
      </w:r>
      <w:proofErr w:type="spellEnd"/>
      <w:r>
        <w:rPr>
          <w:rFonts w:ascii="Times New Roman" w:hAnsi="Times New Roman" w:cs="Times New Roman"/>
        </w:rPr>
        <w:t xml:space="preserve"> </w:t>
      </w:r>
      <w:proofErr w:type="spellStart"/>
      <w:r>
        <w:rPr>
          <w:rFonts w:ascii="Times New Roman" w:hAnsi="Times New Roman" w:cs="Times New Roman"/>
        </w:rPr>
        <w:t>diharapkan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menjelaskan</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r>
        <w:rPr>
          <w:rFonts w:ascii="Times New Roman" w:hAnsi="Times New Roman" w:cs="Times New Roman"/>
          <w:i/>
          <w:iCs/>
        </w:rPr>
        <w:t xml:space="preserve">gap </w:t>
      </w:r>
      <w:proofErr w:type="spellStart"/>
      <w:r>
        <w:rPr>
          <w:rFonts w:ascii="Times New Roman" w:hAnsi="Times New Roman" w:cs="Times New Roman"/>
        </w:rPr>
        <w:t>riset</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jelas</w:t>
      </w:r>
      <w:proofErr w:type="spellEnd"/>
      <w:r>
        <w:rPr>
          <w:rFonts w:ascii="Times New Roman" w:hAnsi="Times New Roman" w:cs="Times New Roman"/>
        </w:rPr>
        <w:t xml:space="preserve"> </w:t>
      </w:r>
      <w:proofErr w:type="spellStart"/>
      <w:r>
        <w:rPr>
          <w:rFonts w:ascii="Times New Roman" w:hAnsi="Times New Roman" w:cs="Times New Roman"/>
        </w:rPr>
        <w:t>keterbaruan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poin</w:t>
      </w:r>
      <w:proofErr w:type="spellEnd"/>
      <w:r>
        <w:rPr>
          <w:rFonts w:ascii="Times New Roman" w:hAnsi="Times New Roman" w:cs="Times New Roman"/>
        </w:rPr>
        <w:t xml:space="preserve"> </w:t>
      </w:r>
      <w:proofErr w:type="spellStart"/>
      <w:r>
        <w:rPr>
          <w:rFonts w:ascii="Times New Roman" w:hAnsi="Times New Roman" w:cs="Times New Roman"/>
        </w:rPr>
        <w:t>utama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penilaian</w:t>
      </w:r>
      <w:proofErr w:type="spellEnd"/>
      <w:r>
        <w:rPr>
          <w:rFonts w:ascii="Times New Roman" w:hAnsi="Times New Roman" w:cs="Times New Roman"/>
        </w:rPr>
        <w:t xml:space="preserve"> oleh editor.</w:t>
      </w:r>
    </w:p>
    <w:p w14:paraId="7F40E0C0" w14:textId="76FB2DD1" w:rsidR="005F5322" w:rsidRDefault="005F5322" w:rsidP="005F5322">
      <w:pPr>
        <w:spacing w:before="160" w:line="360" w:lineRule="auto"/>
        <w:jc w:val="both"/>
        <w:rPr>
          <w:rFonts w:ascii="Times New Roman" w:hAnsi="Times New Roman" w:cs="Times New Roman"/>
        </w:rPr>
      </w:pPr>
    </w:p>
    <w:p w14:paraId="1D19A5BC" w14:textId="52754C5A" w:rsidR="005F5322" w:rsidRDefault="005F5322" w:rsidP="005F5322">
      <w:pPr>
        <w:spacing w:before="160" w:line="360" w:lineRule="auto"/>
        <w:jc w:val="center"/>
        <w:rPr>
          <w:rFonts w:ascii="Times New Roman" w:hAnsi="Times New Roman" w:cs="Times New Roman"/>
          <w:b/>
          <w:bCs/>
        </w:rPr>
      </w:pPr>
      <w:proofErr w:type="spellStart"/>
      <w:r w:rsidRPr="002C3BDF">
        <w:rPr>
          <w:rFonts w:ascii="Times New Roman" w:hAnsi="Times New Roman" w:cs="Times New Roman"/>
          <w:b/>
          <w:bCs/>
          <w:sz w:val="24"/>
          <w:szCs w:val="24"/>
        </w:rPr>
        <w:t>Literatur</w:t>
      </w:r>
      <w:proofErr w:type="spellEnd"/>
      <w:r w:rsidRPr="002C3BDF">
        <w:rPr>
          <w:rFonts w:ascii="Times New Roman" w:hAnsi="Times New Roman" w:cs="Times New Roman"/>
          <w:b/>
          <w:bCs/>
          <w:sz w:val="24"/>
          <w:szCs w:val="24"/>
        </w:rPr>
        <w:t xml:space="preserve"> Review dan </w:t>
      </w:r>
      <w:proofErr w:type="spellStart"/>
      <w:r w:rsidRPr="002C3BDF">
        <w:rPr>
          <w:rFonts w:ascii="Times New Roman" w:hAnsi="Times New Roman" w:cs="Times New Roman"/>
          <w:b/>
          <w:bCs/>
          <w:sz w:val="24"/>
          <w:szCs w:val="24"/>
        </w:rPr>
        <w:t>Pengembangan</w:t>
      </w:r>
      <w:proofErr w:type="spellEnd"/>
      <w:r w:rsidRPr="002C3BDF">
        <w:rPr>
          <w:rFonts w:ascii="Times New Roman" w:hAnsi="Times New Roman" w:cs="Times New Roman"/>
          <w:b/>
          <w:bCs/>
          <w:sz w:val="24"/>
          <w:szCs w:val="24"/>
        </w:rPr>
        <w:t xml:space="preserve"> </w:t>
      </w:r>
      <w:proofErr w:type="spellStart"/>
      <w:r w:rsidRPr="002C3BDF">
        <w:rPr>
          <w:rFonts w:ascii="Times New Roman" w:hAnsi="Times New Roman" w:cs="Times New Roman"/>
          <w:b/>
          <w:bCs/>
          <w:sz w:val="24"/>
          <w:szCs w:val="24"/>
        </w:rPr>
        <w:t>Hipotesis</w:t>
      </w:r>
      <w:proofErr w:type="spellEnd"/>
      <w:r>
        <w:rPr>
          <w:rFonts w:ascii="Times New Roman" w:hAnsi="Times New Roman" w:cs="Times New Roman"/>
          <w:b/>
          <w:bCs/>
        </w:rPr>
        <w:t xml:space="preserve"> (1</w:t>
      </w:r>
      <w:r w:rsidR="00296965">
        <w:rPr>
          <w:rFonts w:ascii="Times New Roman" w:hAnsi="Times New Roman" w:cs="Times New Roman"/>
          <w:b/>
          <w:bCs/>
        </w:rPr>
        <w:t>1</w:t>
      </w:r>
      <w:r>
        <w:rPr>
          <w:rFonts w:ascii="Times New Roman" w:hAnsi="Times New Roman" w:cs="Times New Roman"/>
          <w:b/>
          <w:bCs/>
        </w:rPr>
        <w:t xml:space="preserve"> pts)</w:t>
      </w:r>
    </w:p>
    <w:p w14:paraId="7A79360E" w14:textId="36408338" w:rsidR="00C206CC" w:rsidRPr="00C206CC" w:rsidRDefault="00C206CC" w:rsidP="00C206CC">
      <w:pPr>
        <w:spacing w:before="160" w:line="360" w:lineRule="auto"/>
        <w:jc w:val="both"/>
        <w:rPr>
          <w:rFonts w:ascii="Times New Roman" w:hAnsi="Times New Roman" w:cs="Times New Roman"/>
        </w:rPr>
      </w:pPr>
      <w:r>
        <w:rPr>
          <w:rFonts w:ascii="Times New Roman" w:hAnsi="Times New Roman" w:cs="Times New Roman"/>
        </w:rPr>
        <w:t>(</w:t>
      </w:r>
      <w:r w:rsidRPr="00C206CC">
        <w:rPr>
          <w:rFonts w:ascii="Times New Roman" w:hAnsi="Times New Roman" w:cs="Times New Roman"/>
        </w:rPr>
        <w:t>11 pts</w:t>
      </w:r>
      <w:r>
        <w:rPr>
          <w:rFonts w:ascii="Times New Roman" w:hAnsi="Times New Roman" w:cs="Times New Roman"/>
        </w:rPr>
        <w:t>)</w:t>
      </w:r>
    </w:p>
    <w:p w14:paraId="78FF044A" w14:textId="58105BB3" w:rsidR="00296965" w:rsidRDefault="00296965" w:rsidP="00296965">
      <w:pPr>
        <w:spacing w:before="160" w:line="360" w:lineRule="auto"/>
        <w:jc w:val="both"/>
        <w:rPr>
          <w:rFonts w:ascii="Times New Roman" w:hAnsi="Times New Roman" w:cs="Times New Roman"/>
        </w:rPr>
      </w:pPr>
      <w:proofErr w:type="spellStart"/>
      <w:r>
        <w:rPr>
          <w:rFonts w:ascii="Times New Roman" w:hAnsi="Times New Roman" w:cs="Times New Roman"/>
        </w:rPr>
        <w:t>Literatur</w:t>
      </w:r>
      <w:proofErr w:type="spellEnd"/>
      <w:r>
        <w:rPr>
          <w:rFonts w:ascii="Times New Roman" w:hAnsi="Times New Roman" w:cs="Times New Roman"/>
        </w:rPr>
        <w:t xml:space="preserve"> review </w:t>
      </w:r>
      <w:proofErr w:type="spellStart"/>
      <w:r>
        <w:rPr>
          <w:rFonts w:ascii="Times New Roman" w:hAnsi="Times New Roman" w:cs="Times New Roman"/>
        </w:rPr>
        <w:t>berisikan</w:t>
      </w:r>
      <w:proofErr w:type="spellEnd"/>
      <w:r>
        <w:rPr>
          <w:rFonts w:ascii="Times New Roman" w:hAnsi="Times New Roman" w:cs="Times New Roman"/>
        </w:rPr>
        <w:t xml:space="preserve"> </w:t>
      </w:r>
      <w:proofErr w:type="spellStart"/>
      <w:r>
        <w:rPr>
          <w:rFonts w:ascii="Times New Roman" w:hAnsi="Times New Roman" w:cs="Times New Roman"/>
        </w:rPr>
        <w:t>literatur</w:t>
      </w:r>
      <w:proofErr w:type="spellEnd"/>
      <w:r>
        <w:rPr>
          <w:rFonts w:ascii="Times New Roman" w:hAnsi="Times New Roman" w:cs="Times New Roman"/>
        </w:rPr>
        <w:t xml:space="preserve"> </w:t>
      </w:r>
      <w:proofErr w:type="spellStart"/>
      <w:r>
        <w:rPr>
          <w:rFonts w:ascii="Times New Roman" w:hAnsi="Times New Roman" w:cs="Times New Roman"/>
        </w:rPr>
        <w:t>terbaru</w:t>
      </w:r>
      <w:proofErr w:type="spellEnd"/>
      <w:r>
        <w:rPr>
          <w:rFonts w:ascii="Times New Roman" w:hAnsi="Times New Roman" w:cs="Times New Roman"/>
        </w:rPr>
        <w:t xml:space="preserve"> yang </w:t>
      </w:r>
      <w:proofErr w:type="spellStart"/>
      <w:r>
        <w:rPr>
          <w:rFonts w:ascii="Times New Roman" w:hAnsi="Times New Roman" w:cs="Times New Roman"/>
        </w:rPr>
        <w:t>digunakan</w:t>
      </w:r>
      <w:proofErr w:type="spellEnd"/>
      <w:r>
        <w:rPr>
          <w:rFonts w:ascii="Times New Roman" w:hAnsi="Times New Roman" w:cs="Times New Roman"/>
        </w:rPr>
        <w:t xml:space="preserve"> oleh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menjelaskan</w:t>
      </w:r>
      <w:proofErr w:type="spellEnd"/>
      <w:r>
        <w:rPr>
          <w:rFonts w:ascii="Times New Roman" w:hAnsi="Times New Roman" w:cs="Times New Roman"/>
        </w:rPr>
        <w:t xml:space="preserve"> </w:t>
      </w:r>
      <w:proofErr w:type="spellStart"/>
      <w:r>
        <w:rPr>
          <w:rFonts w:ascii="Times New Roman" w:hAnsi="Times New Roman" w:cs="Times New Roman"/>
        </w:rPr>
        <w:t>literatur</w:t>
      </w:r>
      <w:proofErr w:type="spellEnd"/>
      <w:r>
        <w:rPr>
          <w:rFonts w:ascii="Times New Roman" w:hAnsi="Times New Roman" w:cs="Times New Roman"/>
        </w:rPr>
        <w:t xml:space="preserve">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yang </w:t>
      </w:r>
      <w:proofErr w:type="spellStart"/>
      <w:r>
        <w:rPr>
          <w:rFonts w:ascii="Times New Roman" w:hAnsi="Times New Roman" w:cs="Times New Roman"/>
        </w:rPr>
        <w:t>membahas</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Pr>
          <w:rFonts w:ascii="Times New Roman" w:hAnsi="Times New Roman" w:cs="Times New Roman"/>
        </w:rPr>
        <w:t>topik</w:t>
      </w:r>
      <w:proofErr w:type="spellEnd"/>
      <w:r>
        <w:rPr>
          <w:rFonts w:ascii="Times New Roman" w:hAnsi="Times New Roman" w:cs="Times New Roman"/>
        </w:rPr>
        <w:t xml:space="preserve"> yang </w:t>
      </w:r>
      <w:proofErr w:type="spellStart"/>
      <w:r>
        <w:rPr>
          <w:rFonts w:ascii="Times New Roman" w:hAnsi="Times New Roman" w:cs="Times New Roman"/>
        </w:rPr>
        <w:t>dibahas</w:t>
      </w:r>
      <w:proofErr w:type="spellEnd"/>
      <w:r>
        <w:rPr>
          <w:rFonts w:ascii="Times New Roman" w:hAnsi="Times New Roman" w:cs="Times New Roman"/>
        </w:rPr>
        <w:t xml:space="preserve"> oleh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Literatur</w:t>
      </w:r>
      <w:proofErr w:type="spellEnd"/>
      <w:r>
        <w:rPr>
          <w:rFonts w:ascii="Times New Roman" w:hAnsi="Times New Roman" w:cs="Times New Roman"/>
        </w:rPr>
        <w:t xml:space="preserve">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jelas</w:t>
      </w:r>
      <w:proofErr w:type="spellEnd"/>
      <w:r>
        <w:rPr>
          <w:rFonts w:ascii="Times New Roman" w:hAnsi="Times New Roman" w:cs="Times New Roman"/>
        </w:rPr>
        <w:t xml:space="preserve"> </w:t>
      </w:r>
      <w:proofErr w:type="spellStart"/>
      <w:r>
        <w:rPr>
          <w:rFonts w:ascii="Times New Roman" w:hAnsi="Times New Roman" w:cs="Times New Roman"/>
        </w:rPr>
        <w:t>sumbernya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lastRenderedPageBreak/>
        <w:t>menuliskan</w:t>
      </w:r>
      <w:proofErr w:type="spellEnd"/>
      <w:r>
        <w:rPr>
          <w:rFonts w:ascii="Times New Roman" w:hAnsi="Times New Roman" w:cs="Times New Roman"/>
        </w:rPr>
        <w:t xml:space="preserve"> </w:t>
      </w:r>
      <w:proofErr w:type="spellStart"/>
      <w:r>
        <w:rPr>
          <w:rFonts w:ascii="Times New Roman" w:hAnsi="Times New Roman" w:cs="Times New Roman"/>
        </w:rPr>
        <w:t>kutipan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Pr>
          <w:rFonts w:ascii="Times New Roman" w:hAnsi="Times New Roman" w:cs="Times New Roman"/>
        </w:rPr>
        <w:t>kutipan</w:t>
      </w:r>
      <w:proofErr w:type="spellEnd"/>
      <w:r>
        <w:rPr>
          <w:rFonts w:ascii="Times New Roman" w:hAnsi="Times New Roman" w:cs="Times New Roman"/>
        </w:rPr>
        <w:t xml:space="preserve"> “</w:t>
      </w:r>
      <w:r w:rsidRPr="001C472D">
        <w:rPr>
          <w:rFonts w:ascii="Times New Roman" w:hAnsi="Times New Roman" w:cs="Times New Roman"/>
          <w:i/>
          <w:iCs/>
        </w:rPr>
        <w:t>the American Psychological Association" 6th edition</w:t>
      </w:r>
      <w:r>
        <w:rPr>
          <w:rFonts w:ascii="Times New Roman" w:hAnsi="Times New Roman" w:cs="Times New Roman"/>
          <w:i/>
          <w:iCs/>
        </w:rPr>
        <w:t>”</w:t>
      </w:r>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{"citationItems":[{"id":"ITEM-1","itemData":{"DOI":"10.1111/jofi.12691","ISBN":"1573-4471","ISSN":"15406261","abstract":"We study whether R&amp;D-intensive firms are more resilient to trade shocks. We correct for the endogeneity of R&amp;D using tax-induced changes to R&amp;D cost. While rising imports from China lead to slower sales growth and lower profitability, these effects are significantly smaller for firms with a larger stock of R&amp;D (by about half when moving from the bottom quartile to the top quartile of R&amp;D). We provide evidence that this effect is explained R&amp;D allowing firms to increase product differentiation. As a result, while firms in import-competing industries cut capital expenditures and employment, R&amp;D-intensive firms downsize considerably less. ","author":[{"dropping-particle":"","family":"Hombert","given":"Johan","non-dropping-particle":"","parse-names":false,"suffix":""},{"dropping-particle":"","family":"Matray","given":"Adrien","non-dropping-particle":"","parse-names":false,"suffix":""}],"container-title":"Journal of Finance","id":"ITEM-1","issue":"5","issued":{"date-parts":[["2018"]]},"page":"2003-2039","title":"Can Innovation Help U.S. Manufacturing Firms Escape Import Competition from China?","type":"article-journal","volume":"73"},"uris":["http://www.mendeley.com/documents/?uuid=a5c32b24-035e-4f62-a5c5-eee49d8ab8a1"]}],"mendeley":{"formattedCitation":"(Hombert &amp; Matray, 2018)","manualFormatting":"Hombert &amp; Matray (2018)","plainTextFormattedCitation":"(Hombert &amp; Matray, 2018)","previouslyFormattedCitation":"(Hombert &amp; Matray, 2018)"},"properties":{"noteIndex":0},"schema":"https://github.com/citation-style-language/schema/raw/master/csl-citation.json"}</w:instrText>
      </w:r>
      <w:r>
        <w:rPr>
          <w:rFonts w:ascii="Times New Roman" w:hAnsi="Times New Roman" w:cs="Times New Roman"/>
        </w:rPr>
        <w:fldChar w:fldCharType="separate"/>
      </w:r>
      <w:r w:rsidRPr="00296965">
        <w:rPr>
          <w:rFonts w:ascii="Times New Roman" w:hAnsi="Times New Roman" w:cs="Times New Roman"/>
          <w:noProof/>
        </w:rPr>
        <w:t>Hombert &amp; Matray</w:t>
      </w:r>
      <w:r>
        <w:rPr>
          <w:rFonts w:ascii="Times New Roman" w:hAnsi="Times New Roman" w:cs="Times New Roman"/>
          <w:noProof/>
        </w:rPr>
        <w:t xml:space="preserve"> (</w:t>
      </w:r>
      <w:r w:rsidRPr="00296965">
        <w:rPr>
          <w:rFonts w:ascii="Times New Roman" w:hAnsi="Times New Roman" w:cs="Times New Roman"/>
          <w:noProof/>
        </w:rPr>
        <w:t>2018)</w:t>
      </w:r>
      <w:r>
        <w:rPr>
          <w:rFonts w:ascii="Times New Roman" w:hAnsi="Times New Roman" w:cs="Times New Roman"/>
        </w:rPr>
        <w:fldChar w:fldCharType="end"/>
      </w:r>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r>
        <w:rPr>
          <w:rFonts w:ascii="Times New Roman" w:hAnsi="Times New Roman" w:cs="Times New Roman"/>
        </w:rPr>
        <w:fldChar w:fldCharType="begin" w:fldLock="1"/>
      </w:r>
      <w:r w:rsidR="00477BD2">
        <w:rPr>
          <w:rFonts w:ascii="Times New Roman" w:hAnsi="Times New Roman" w:cs="Times New Roman"/>
        </w:rPr>
        <w:instrText>ADDIN CSL_CITATION {"citationItems":[{"id":"ITEM-1","itemData":{"DOI":"10.1111/jofi.12725","ISSN":"15406261","abstract":"U.S. House of Representatives Financial Services Committee considered many important banking reforms in 2009-2010 including the Dodd-Frank Act. We show that during this period, the foreclosure starts on delinquent mortgages were delayed in the districts of committee members even though there was no difference in delinquency rates between committee and non-committee districts. In these areas, banks delayed the start of the foreclosure process by 0.5 months (relative to the 12-month average). The total estimated cost of delay to lenders is an order of magnitude greater than the campaign contributions by the Political Action Committees of the largest mortgage servicing banks to the committee members in that period and is comparable to these banks' lobbying expenditures.","author":[{"dropping-particle":"","family":"Agarwal","given":"Sumit","non-dropping-particle":"","parse-names":false,"suffix":""},{"dropping-particle":"","family":"Amromin","given":"Gene","non-dropping-particle":"","parse-names":false,"suffix":""},{"dropping-particle":"","family":"Ben-David","given":"Itzhak","non-dropping-particle":"","parse-names":false,"suffix":""},{"dropping-particle":"","family":"Dinc","given":"Serdar","non-dropping-particle":"","parse-names":false,"suffix":""}],"container-title":"Journal of Finance","id":"ITEM-1","issue":"6","issued":{"date-parts":[["2018"]]},"title":"The Politics of Foreclosures","type":"article-journal","volume":"LXXIII"},"uris":["http://www.mendeley.com/documents/?uuid=ebd931f5-64fa-4615-ba2b-0d672d2ce153"]}],"mendeley":{"formattedCitation":"(Agarwal, Amromin, Ben-David, &amp; Dinc, 2018)","plainTextFormattedCitation":"(Agarwal, Amromin, Ben-David, &amp; Dinc, 2018)","previouslyFormattedCitation":"(Agarwal, Amromin, Ben-David, &amp; Dinc, 2018)"},"properties":{"noteIndex":0},"schema":"https://github.com/citation-style-language/schema/raw/master/csl-citation.json"}</w:instrText>
      </w:r>
      <w:r>
        <w:rPr>
          <w:rFonts w:ascii="Times New Roman" w:hAnsi="Times New Roman" w:cs="Times New Roman"/>
        </w:rPr>
        <w:fldChar w:fldCharType="separate"/>
      </w:r>
      <w:r w:rsidRPr="00296965">
        <w:rPr>
          <w:rFonts w:ascii="Times New Roman" w:hAnsi="Times New Roman" w:cs="Times New Roman"/>
          <w:noProof/>
        </w:rPr>
        <w:t>(Agarwal, Amromin, Ben-David, &amp; Dinc, 2018)</w:t>
      </w:r>
      <w:r>
        <w:rPr>
          <w:rFonts w:ascii="Times New Roman" w:hAnsi="Times New Roman" w:cs="Times New Roman"/>
        </w:rPr>
        <w:fldChar w:fldCharType="end"/>
      </w:r>
      <w:r>
        <w:rPr>
          <w:rFonts w:ascii="Times New Roman" w:hAnsi="Times New Roman" w:cs="Times New Roman"/>
        </w:rPr>
        <w:t>.</w:t>
      </w:r>
    </w:p>
    <w:p w14:paraId="01DEA337" w14:textId="7D59E468" w:rsidR="00296965" w:rsidRDefault="00296965" w:rsidP="00296965">
      <w:pPr>
        <w:spacing w:before="160" w:line="360" w:lineRule="auto"/>
        <w:jc w:val="both"/>
        <w:rPr>
          <w:rFonts w:ascii="Times New Roman" w:hAnsi="Times New Roman" w:cs="Times New Roman"/>
        </w:rPr>
      </w:pPr>
      <w:proofErr w:type="spellStart"/>
      <w:r>
        <w:rPr>
          <w:rFonts w:ascii="Times New Roman" w:hAnsi="Times New Roman" w:cs="Times New Roman"/>
        </w:rPr>
        <w:t>Sedangkan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desain</w:t>
      </w:r>
      <w:proofErr w:type="spellEnd"/>
      <w:r>
        <w:rPr>
          <w:rFonts w:ascii="Times New Roman" w:hAnsi="Times New Roman" w:cs="Times New Roman"/>
        </w:rPr>
        <w:t xml:space="preserve"> </w:t>
      </w:r>
      <w:proofErr w:type="spellStart"/>
      <w:r>
        <w:rPr>
          <w:rFonts w:ascii="Times New Roman" w:hAnsi="Times New Roman" w:cs="Times New Roman"/>
        </w:rPr>
        <w:t>pengujian</w:t>
      </w:r>
      <w:proofErr w:type="spellEnd"/>
      <w:r>
        <w:rPr>
          <w:rFonts w:ascii="Times New Roman" w:hAnsi="Times New Roman" w:cs="Times New Roman"/>
        </w:rPr>
        <w:t xml:space="preserve"> </w:t>
      </w:r>
      <w:proofErr w:type="spellStart"/>
      <w:r>
        <w:rPr>
          <w:rFonts w:ascii="Times New Roman" w:hAnsi="Times New Roman" w:cs="Times New Roman"/>
        </w:rPr>
        <w:t>hipotesis</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Pr>
          <w:rFonts w:ascii="Times New Roman" w:hAnsi="Times New Roman" w:cs="Times New Roman"/>
        </w:rPr>
        <w:t>menuliskan</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hipotesis</w:t>
      </w:r>
      <w:proofErr w:type="spellEnd"/>
      <w:r>
        <w:rPr>
          <w:rFonts w:ascii="Times New Roman" w:hAnsi="Times New Roman" w:cs="Times New Roman"/>
        </w:rPr>
        <w:t xml:space="preserve"> yang </w:t>
      </w:r>
      <w:proofErr w:type="spellStart"/>
      <w:r>
        <w:rPr>
          <w:rFonts w:ascii="Times New Roman" w:hAnsi="Times New Roman" w:cs="Times New Roman"/>
        </w:rPr>
        <w:t>diuji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artikel</w:t>
      </w:r>
      <w:proofErr w:type="spellEnd"/>
      <w:r>
        <w:rPr>
          <w:rFonts w:ascii="Times New Roman" w:hAnsi="Times New Roman" w:cs="Times New Roman"/>
        </w:rPr>
        <w:t xml:space="preserve"> </w:t>
      </w:r>
      <w:proofErr w:type="spellStart"/>
      <w:r w:rsidR="002C3BDF">
        <w:rPr>
          <w:rFonts w:ascii="Times New Roman" w:hAnsi="Times New Roman" w:cs="Times New Roman"/>
        </w:rPr>
        <w:t>ilmiah</w:t>
      </w:r>
      <w:proofErr w:type="spellEnd"/>
      <w:r w:rsidR="002C3BDF">
        <w:rPr>
          <w:rFonts w:ascii="Times New Roman" w:hAnsi="Times New Roman" w:cs="Times New Roman"/>
        </w:rPr>
        <w:t xml:space="preserve"> </w:t>
      </w:r>
      <w:proofErr w:type="spellStart"/>
      <w:r w:rsidR="002C3BDF">
        <w:rPr>
          <w:rFonts w:ascii="Times New Roman" w:hAnsi="Times New Roman" w:cs="Times New Roman"/>
        </w:rPr>
        <w:t>ini</w:t>
      </w:r>
      <w:proofErr w:type="spellEnd"/>
      <w:r w:rsidR="002C3BDF">
        <w:rPr>
          <w:rFonts w:ascii="Times New Roman" w:hAnsi="Times New Roman" w:cs="Times New Roman"/>
        </w:rPr>
        <w:t xml:space="preserve">. </w:t>
      </w:r>
    </w:p>
    <w:p w14:paraId="7C9C73A5" w14:textId="190D898A" w:rsidR="002C3BDF" w:rsidRDefault="002C3BDF" w:rsidP="00296965">
      <w:pPr>
        <w:spacing w:before="160" w:line="360" w:lineRule="auto"/>
        <w:jc w:val="both"/>
        <w:rPr>
          <w:rFonts w:ascii="Times New Roman" w:hAnsi="Times New Roman" w:cs="Times New Roman"/>
        </w:rPr>
      </w:pPr>
    </w:p>
    <w:p w14:paraId="37622BB4" w14:textId="502331E0" w:rsidR="002C3BDF" w:rsidRPr="002C3BDF" w:rsidRDefault="002C3BDF" w:rsidP="002C3BDF">
      <w:pPr>
        <w:spacing w:before="160" w:line="360" w:lineRule="auto"/>
        <w:jc w:val="center"/>
        <w:rPr>
          <w:rFonts w:ascii="Times New Roman" w:hAnsi="Times New Roman" w:cs="Times New Roman"/>
          <w:b/>
          <w:bCs/>
          <w:sz w:val="24"/>
          <w:szCs w:val="24"/>
        </w:rPr>
      </w:pPr>
      <w:proofErr w:type="spellStart"/>
      <w:r w:rsidRPr="002C3BDF">
        <w:rPr>
          <w:rFonts w:ascii="Times New Roman" w:hAnsi="Times New Roman" w:cs="Times New Roman"/>
          <w:b/>
          <w:bCs/>
          <w:sz w:val="24"/>
          <w:szCs w:val="24"/>
        </w:rPr>
        <w:t>Metode</w:t>
      </w:r>
      <w:proofErr w:type="spellEnd"/>
      <w:r w:rsidRPr="002C3BDF">
        <w:rPr>
          <w:rFonts w:ascii="Times New Roman" w:hAnsi="Times New Roman" w:cs="Times New Roman"/>
          <w:b/>
          <w:bCs/>
          <w:sz w:val="24"/>
          <w:szCs w:val="24"/>
        </w:rPr>
        <w:t xml:space="preserve"> </w:t>
      </w:r>
      <w:proofErr w:type="spellStart"/>
      <w:r w:rsidRPr="002C3BDF">
        <w:rPr>
          <w:rFonts w:ascii="Times New Roman" w:hAnsi="Times New Roman" w:cs="Times New Roman"/>
          <w:b/>
          <w:bCs/>
          <w:sz w:val="24"/>
          <w:szCs w:val="24"/>
        </w:rPr>
        <w:t>Riset</w:t>
      </w:r>
      <w:proofErr w:type="spellEnd"/>
      <w:r>
        <w:rPr>
          <w:rFonts w:ascii="Times New Roman" w:hAnsi="Times New Roman" w:cs="Times New Roman"/>
          <w:b/>
          <w:bCs/>
          <w:sz w:val="24"/>
          <w:szCs w:val="24"/>
        </w:rPr>
        <w:t xml:space="preserve"> </w:t>
      </w:r>
      <w:r>
        <w:rPr>
          <w:rFonts w:ascii="Times New Roman" w:hAnsi="Times New Roman" w:cs="Times New Roman"/>
          <w:b/>
          <w:bCs/>
        </w:rPr>
        <w:t>(11 pts)</w:t>
      </w:r>
    </w:p>
    <w:p w14:paraId="4FD1D628" w14:textId="7E9FE239" w:rsidR="00C206CC" w:rsidRPr="00C206CC" w:rsidRDefault="00C206CC" w:rsidP="00C206CC">
      <w:pPr>
        <w:spacing w:before="160" w:line="360" w:lineRule="auto"/>
        <w:jc w:val="both"/>
        <w:rPr>
          <w:rFonts w:ascii="Times New Roman" w:hAnsi="Times New Roman" w:cs="Times New Roman"/>
        </w:rPr>
      </w:pPr>
      <w:r>
        <w:rPr>
          <w:rFonts w:ascii="Times New Roman" w:hAnsi="Times New Roman" w:cs="Times New Roman"/>
        </w:rPr>
        <w:t>(</w:t>
      </w:r>
      <w:r w:rsidRPr="00C206CC">
        <w:rPr>
          <w:rFonts w:ascii="Times New Roman" w:hAnsi="Times New Roman" w:cs="Times New Roman"/>
        </w:rPr>
        <w:t>11 pts</w:t>
      </w:r>
      <w:r>
        <w:rPr>
          <w:rFonts w:ascii="Times New Roman" w:hAnsi="Times New Roman" w:cs="Times New Roman"/>
        </w:rPr>
        <w:t>)</w:t>
      </w:r>
    </w:p>
    <w:p w14:paraId="7084AD5C" w14:textId="2BCE362F" w:rsidR="00623D36" w:rsidRDefault="002C3BDF" w:rsidP="002C3BDF">
      <w:pPr>
        <w:spacing w:before="160" w:line="360" w:lineRule="auto"/>
        <w:jc w:val="both"/>
        <w:rPr>
          <w:rFonts w:ascii="Times New Roman" w:hAnsi="Times New Roman" w:cs="Times New Roman"/>
        </w:rPr>
      </w:pPr>
      <w:proofErr w:type="spellStart"/>
      <w:r>
        <w:rPr>
          <w:rFonts w:ascii="Times New Roman" w:hAnsi="Times New Roman" w:cs="Times New Roman"/>
        </w:rPr>
        <w:t>Bagin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berisi</w:t>
      </w:r>
      <w:proofErr w:type="spellEnd"/>
      <w:r>
        <w:rPr>
          <w:rFonts w:ascii="Times New Roman" w:hAnsi="Times New Roman" w:cs="Times New Roman"/>
        </w:rPr>
        <w:t xml:space="preserve"> </w:t>
      </w:r>
      <w:proofErr w:type="spellStart"/>
      <w:r>
        <w:rPr>
          <w:rFonts w:ascii="Times New Roman" w:hAnsi="Times New Roman" w:cs="Times New Roman"/>
        </w:rPr>
        <w:t>penejelasan</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sidRPr="007D1CD7">
        <w:rPr>
          <w:rFonts w:ascii="Times New Roman" w:hAnsi="Times New Roman" w:cs="Times New Roman"/>
          <w:b/>
          <w:bCs/>
        </w:rPr>
        <w:t>desain</w:t>
      </w:r>
      <w:proofErr w:type="spellEnd"/>
      <w:r w:rsidRPr="007D1CD7">
        <w:rPr>
          <w:rFonts w:ascii="Times New Roman" w:hAnsi="Times New Roman" w:cs="Times New Roman"/>
          <w:b/>
          <w:bCs/>
        </w:rPr>
        <w:t xml:space="preserve"> </w:t>
      </w:r>
      <w:proofErr w:type="spellStart"/>
      <w:r w:rsidRPr="007D1CD7">
        <w:rPr>
          <w:rFonts w:ascii="Times New Roman" w:hAnsi="Times New Roman" w:cs="Times New Roman"/>
          <w:b/>
          <w:bCs/>
        </w:rPr>
        <w:t>penelitian</w:t>
      </w:r>
      <w:proofErr w:type="spellEnd"/>
      <w:r w:rsidRPr="007D1CD7">
        <w:rPr>
          <w:rFonts w:ascii="Times New Roman" w:hAnsi="Times New Roman" w:cs="Times New Roman"/>
          <w:b/>
          <w:bCs/>
        </w:rPr>
        <w:t xml:space="preserve">, data, </w:t>
      </w:r>
      <w:proofErr w:type="spellStart"/>
      <w:r w:rsidRPr="007D1CD7">
        <w:rPr>
          <w:rFonts w:ascii="Times New Roman" w:hAnsi="Times New Roman" w:cs="Times New Roman"/>
          <w:b/>
          <w:bCs/>
        </w:rPr>
        <w:t>sumber</w:t>
      </w:r>
      <w:proofErr w:type="spellEnd"/>
      <w:r w:rsidRPr="007D1CD7">
        <w:rPr>
          <w:rFonts w:ascii="Times New Roman" w:hAnsi="Times New Roman" w:cs="Times New Roman"/>
          <w:b/>
          <w:bCs/>
        </w:rPr>
        <w:t xml:space="preserve"> data, </w:t>
      </w:r>
      <w:proofErr w:type="spellStart"/>
      <w:r w:rsidRPr="007D1CD7">
        <w:rPr>
          <w:rFonts w:ascii="Times New Roman" w:hAnsi="Times New Roman" w:cs="Times New Roman"/>
          <w:b/>
          <w:bCs/>
        </w:rPr>
        <w:t>populasi</w:t>
      </w:r>
      <w:proofErr w:type="spellEnd"/>
      <w:r w:rsidRPr="007D1CD7">
        <w:rPr>
          <w:rFonts w:ascii="Times New Roman" w:hAnsi="Times New Roman" w:cs="Times New Roman"/>
          <w:b/>
          <w:bCs/>
        </w:rPr>
        <w:t xml:space="preserve">, </w:t>
      </w:r>
      <w:proofErr w:type="spellStart"/>
      <w:r w:rsidRPr="007D1CD7">
        <w:rPr>
          <w:rFonts w:ascii="Times New Roman" w:hAnsi="Times New Roman" w:cs="Times New Roman"/>
          <w:b/>
          <w:bCs/>
        </w:rPr>
        <w:t>sampel</w:t>
      </w:r>
      <w:proofErr w:type="spellEnd"/>
      <w:r w:rsidRPr="007D1CD7">
        <w:rPr>
          <w:rFonts w:ascii="Times New Roman" w:hAnsi="Times New Roman" w:cs="Times New Roman"/>
          <w:b/>
          <w:bCs/>
        </w:rPr>
        <w:t xml:space="preserve">, </w:t>
      </w:r>
      <w:proofErr w:type="spellStart"/>
      <w:r w:rsidRPr="007D1CD7">
        <w:rPr>
          <w:rFonts w:ascii="Times New Roman" w:hAnsi="Times New Roman" w:cs="Times New Roman"/>
          <w:b/>
          <w:bCs/>
        </w:rPr>
        <w:t>metodologi</w:t>
      </w:r>
      <w:proofErr w:type="spellEnd"/>
      <w:r w:rsidRPr="007D1CD7">
        <w:rPr>
          <w:rFonts w:ascii="Times New Roman" w:hAnsi="Times New Roman" w:cs="Times New Roman"/>
          <w:b/>
          <w:bCs/>
        </w:rPr>
        <w:t xml:space="preserve">, </w:t>
      </w:r>
      <w:proofErr w:type="spellStart"/>
      <w:r w:rsidR="007D1CD7" w:rsidRPr="007D1CD7">
        <w:rPr>
          <w:rFonts w:ascii="Times New Roman" w:hAnsi="Times New Roman" w:cs="Times New Roman"/>
          <w:b/>
          <w:bCs/>
        </w:rPr>
        <w:t>variabel</w:t>
      </w:r>
      <w:proofErr w:type="spellEnd"/>
      <w:r w:rsidR="007D1CD7" w:rsidRPr="007D1CD7">
        <w:rPr>
          <w:rFonts w:ascii="Times New Roman" w:hAnsi="Times New Roman" w:cs="Times New Roman"/>
          <w:b/>
          <w:bCs/>
        </w:rPr>
        <w:t xml:space="preserve"> yang </w:t>
      </w:r>
      <w:proofErr w:type="spellStart"/>
      <w:r w:rsidR="007D1CD7" w:rsidRPr="007D1CD7">
        <w:rPr>
          <w:rFonts w:ascii="Times New Roman" w:hAnsi="Times New Roman" w:cs="Times New Roman"/>
          <w:b/>
          <w:bCs/>
        </w:rPr>
        <w:t>digunakan</w:t>
      </w:r>
      <w:proofErr w:type="spellEnd"/>
      <w:r w:rsidR="007D1CD7" w:rsidRPr="007D1CD7">
        <w:rPr>
          <w:rFonts w:ascii="Times New Roman" w:hAnsi="Times New Roman" w:cs="Times New Roman"/>
          <w:b/>
          <w:bCs/>
        </w:rPr>
        <w:t xml:space="preserve"> </w:t>
      </w:r>
      <w:r w:rsidRPr="007D1CD7">
        <w:rPr>
          <w:rFonts w:ascii="Times New Roman" w:hAnsi="Times New Roman" w:cs="Times New Roman"/>
          <w:b/>
          <w:bCs/>
        </w:rPr>
        <w:t xml:space="preserve">dan model </w:t>
      </w:r>
      <w:proofErr w:type="spellStart"/>
      <w:r w:rsidRPr="007D1CD7">
        <w:rPr>
          <w:rFonts w:ascii="Times New Roman" w:hAnsi="Times New Roman" w:cs="Times New Roman"/>
          <w:b/>
          <w:bCs/>
        </w:rPr>
        <w:t>penelitian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model yang </w:t>
      </w:r>
      <w:proofErr w:type="spellStart"/>
      <w:r>
        <w:rPr>
          <w:rFonts w:ascii="Times New Roman" w:hAnsi="Times New Roman" w:cs="Times New Roman"/>
        </w:rPr>
        <w:t>menuliskan</w:t>
      </w:r>
      <w:proofErr w:type="spellEnd"/>
      <w:r>
        <w:rPr>
          <w:rFonts w:ascii="Times New Roman" w:hAnsi="Times New Roman" w:cs="Times New Roman"/>
        </w:rPr>
        <w:t xml:space="preserve"> </w:t>
      </w:r>
      <w:proofErr w:type="spellStart"/>
      <w:proofErr w:type="gramStart"/>
      <w:r>
        <w:rPr>
          <w:rFonts w:ascii="Times New Roman" w:hAnsi="Times New Roman" w:cs="Times New Roman"/>
        </w:rPr>
        <w:t>rumus</w:t>
      </w:r>
      <w:proofErr w:type="spellEnd"/>
      <w:r>
        <w:rPr>
          <w:rFonts w:ascii="Times New Roman" w:hAnsi="Times New Roman" w:cs="Times New Roman"/>
        </w:rPr>
        <w:t xml:space="preserve">  </w:t>
      </w:r>
      <w:proofErr w:type="spellStart"/>
      <w:r>
        <w:rPr>
          <w:rFonts w:ascii="Times New Roman" w:hAnsi="Times New Roman" w:cs="Times New Roman"/>
        </w:rPr>
        <w:t>harus</w:t>
      </w:r>
      <w:proofErr w:type="spellEnd"/>
      <w:proofErr w:type="gram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rumus</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799"/>
      </w:tblGrid>
      <w:tr w:rsidR="002C3BDF" w14:paraId="3E6F86AD" w14:textId="77777777" w:rsidTr="007D1CD7">
        <w:tc>
          <w:tcPr>
            <w:tcW w:w="8217" w:type="dxa"/>
          </w:tcPr>
          <w:p w14:paraId="2A76833C" w14:textId="554A7282" w:rsidR="002C3BDF" w:rsidRPr="007D1CD7" w:rsidRDefault="002C3BDF" w:rsidP="002C3BDF">
            <w:pPr>
              <w:spacing w:before="160" w:line="360" w:lineRule="auto"/>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0</m:t>
                    </m:r>
                  </m:sub>
                </m:sSub>
                <m:r>
                  <w:rPr>
                    <w:rFonts w:ascii="Cambria Math" w:hAnsi="Cambria Math" w:cs="Times New Roman"/>
                  </w:rPr>
                  <m:t xml:space="preserve">= a+ </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+ε</m:t>
                </m:r>
              </m:oMath>
            </m:oMathPara>
          </w:p>
        </w:tc>
        <w:tc>
          <w:tcPr>
            <w:tcW w:w="799" w:type="dxa"/>
          </w:tcPr>
          <w:p w14:paraId="1F9551CA" w14:textId="1244987C" w:rsidR="002C3BDF" w:rsidRDefault="007D1CD7" w:rsidP="002C3BDF">
            <w:pPr>
              <w:spacing w:before="160" w:line="360" w:lineRule="auto"/>
              <w:jc w:val="both"/>
              <w:rPr>
                <w:rFonts w:ascii="Times New Roman" w:hAnsi="Times New Roman" w:cs="Times New Roman"/>
              </w:rPr>
            </w:pPr>
            <w:r>
              <w:rPr>
                <w:rFonts w:ascii="Times New Roman" w:hAnsi="Times New Roman" w:cs="Times New Roman"/>
              </w:rPr>
              <w:t>(1)</w:t>
            </w:r>
          </w:p>
        </w:tc>
      </w:tr>
    </w:tbl>
    <w:p w14:paraId="7573921A" w14:textId="0D0CE14E" w:rsidR="002C3BDF" w:rsidRDefault="007D1CD7" w:rsidP="002C3BDF">
      <w:pPr>
        <w:spacing w:before="160" w:line="360" w:lineRule="auto"/>
        <w:jc w:val="both"/>
        <w:rPr>
          <w:rFonts w:ascii="Times New Roman" w:hAnsi="Times New Roman" w:cs="Times New Roman"/>
        </w:rPr>
      </w:pPr>
      <w:proofErr w:type="spellStart"/>
      <w:r>
        <w:rPr>
          <w:rFonts w:ascii="Times New Roman" w:hAnsi="Times New Roman" w:cs="Times New Roman"/>
        </w:rPr>
        <w:t>Dimana</w:t>
      </w:r>
      <w:proofErr w:type="spellEnd"/>
      <w:r>
        <w:rPr>
          <w:rFonts w:ascii="Times New Roman" w:hAnsi="Times New Roman" w:cs="Times New Roman"/>
        </w:rPr>
        <w:t>:</w:t>
      </w:r>
    </w:p>
    <w:p w14:paraId="422C315F" w14:textId="5AD5B80B" w:rsidR="007D1CD7" w:rsidRDefault="007D1CD7" w:rsidP="007D1CD7">
      <w:pPr>
        <w:tabs>
          <w:tab w:val="left" w:pos="567"/>
        </w:tabs>
        <w:spacing w:before="16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0</m:t>
            </m:r>
          </m:sub>
        </m:sSub>
      </m:oMath>
      <w:r>
        <w:rPr>
          <w:rFonts w:ascii="Times New Roman" w:eastAsiaTheme="minorEastAsia" w:hAnsi="Times New Roman" w:cs="Times New Roman"/>
        </w:rPr>
        <w:t xml:space="preserve"> </w:t>
      </w:r>
      <w:r>
        <w:rPr>
          <w:rFonts w:ascii="Times New Roman" w:eastAsiaTheme="minorEastAsia" w:hAnsi="Times New Roman" w:cs="Times New Roman"/>
        </w:rPr>
        <w:tab/>
        <w:t xml:space="preserve">: </w:t>
      </w:r>
    </w:p>
    <w:p w14:paraId="66B60681" w14:textId="22ECD863" w:rsidR="007D1CD7" w:rsidRPr="007D1CD7" w:rsidRDefault="007D1CD7" w:rsidP="007D1CD7">
      <w:pPr>
        <w:tabs>
          <w:tab w:val="left" w:pos="567"/>
        </w:tabs>
        <w:spacing w:before="16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oMath>
      <w:r>
        <w:rPr>
          <w:rFonts w:ascii="Times New Roman" w:eastAsiaTheme="minorEastAsia" w:hAnsi="Times New Roman" w:cs="Times New Roman"/>
        </w:rPr>
        <w:tab/>
        <w:t>:</w:t>
      </w:r>
    </w:p>
    <w:p w14:paraId="7D3AB72E" w14:textId="77777777" w:rsidR="007D1CD7" w:rsidRDefault="007D1CD7" w:rsidP="002C3BDF">
      <w:pPr>
        <w:spacing w:before="160" w:line="360" w:lineRule="auto"/>
        <w:jc w:val="center"/>
        <w:rPr>
          <w:rFonts w:ascii="Times New Roman" w:hAnsi="Times New Roman" w:cs="Times New Roman"/>
        </w:rPr>
      </w:pPr>
    </w:p>
    <w:p w14:paraId="11F6FECC" w14:textId="1FDD86C9" w:rsidR="00623D36" w:rsidRDefault="002C3BDF" w:rsidP="002C3BDF">
      <w:pPr>
        <w:spacing w:before="160" w:line="360" w:lineRule="auto"/>
        <w:jc w:val="center"/>
        <w:rPr>
          <w:rFonts w:ascii="Times New Roman" w:hAnsi="Times New Roman" w:cs="Times New Roman"/>
          <w:b/>
          <w:bCs/>
          <w:sz w:val="24"/>
          <w:szCs w:val="24"/>
        </w:rPr>
      </w:pPr>
      <w:r w:rsidRPr="007D1CD7">
        <w:rPr>
          <w:rFonts w:ascii="Times New Roman" w:hAnsi="Times New Roman" w:cs="Times New Roman"/>
          <w:b/>
          <w:bCs/>
          <w:sz w:val="24"/>
          <w:szCs w:val="24"/>
        </w:rPr>
        <w:t xml:space="preserve">Hasil dan </w:t>
      </w:r>
      <w:proofErr w:type="spellStart"/>
      <w:r w:rsidRPr="007D1CD7">
        <w:rPr>
          <w:rFonts w:ascii="Times New Roman" w:hAnsi="Times New Roman" w:cs="Times New Roman"/>
          <w:b/>
          <w:bCs/>
          <w:sz w:val="24"/>
          <w:szCs w:val="24"/>
        </w:rPr>
        <w:t>Analisis</w:t>
      </w:r>
      <w:proofErr w:type="spellEnd"/>
    </w:p>
    <w:p w14:paraId="0B9829FB" w14:textId="77777777" w:rsidR="00C206CC" w:rsidRPr="00C206CC" w:rsidRDefault="00C206CC" w:rsidP="00C206CC">
      <w:pPr>
        <w:spacing w:before="160" w:line="360" w:lineRule="auto"/>
        <w:jc w:val="both"/>
        <w:rPr>
          <w:rFonts w:ascii="Times New Roman" w:hAnsi="Times New Roman" w:cs="Times New Roman"/>
        </w:rPr>
      </w:pPr>
      <w:r>
        <w:rPr>
          <w:rFonts w:ascii="Times New Roman" w:hAnsi="Times New Roman" w:cs="Times New Roman"/>
        </w:rPr>
        <w:t>(</w:t>
      </w:r>
      <w:r w:rsidRPr="00C206CC">
        <w:rPr>
          <w:rFonts w:ascii="Times New Roman" w:hAnsi="Times New Roman" w:cs="Times New Roman"/>
        </w:rPr>
        <w:t>11 pts</w:t>
      </w:r>
      <w:r>
        <w:rPr>
          <w:rFonts w:ascii="Times New Roman" w:hAnsi="Times New Roman" w:cs="Times New Roman"/>
        </w:rPr>
        <w:t>)</w:t>
      </w:r>
    </w:p>
    <w:p w14:paraId="108892A2" w14:textId="10418605" w:rsidR="007D1CD7" w:rsidRDefault="007D1CD7" w:rsidP="007D1CD7">
      <w:pPr>
        <w:spacing w:before="160" w:line="360" w:lineRule="auto"/>
        <w:jc w:val="both"/>
        <w:rPr>
          <w:rFonts w:ascii="Times New Roman" w:hAnsi="Times New Roman" w:cs="Times New Roman"/>
        </w:rPr>
      </w:pPr>
      <w:proofErr w:type="spellStart"/>
      <w:r w:rsidRPr="007D1CD7">
        <w:rPr>
          <w:rFonts w:ascii="Times New Roman" w:hAnsi="Times New Roman" w:cs="Times New Roman"/>
        </w:rPr>
        <w:t>Bagian</w:t>
      </w:r>
      <w:proofErr w:type="spellEnd"/>
      <w:r w:rsidRPr="007D1CD7">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berisikan</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w:t>
      </w:r>
      <w:proofErr w:type="spellStart"/>
      <w:r>
        <w:rPr>
          <w:rFonts w:ascii="Times New Roman" w:hAnsi="Times New Roman" w:cs="Times New Roman"/>
        </w:rPr>
        <w:t>deskripsi</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pengujian</w:t>
      </w:r>
      <w:proofErr w:type="spellEnd"/>
      <w:r>
        <w:rPr>
          <w:rFonts w:ascii="Times New Roman" w:hAnsi="Times New Roman" w:cs="Times New Roman"/>
        </w:rPr>
        <w:t xml:space="preserve"> data dan </w:t>
      </w:r>
      <w:proofErr w:type="spellStart"/>
      <w:r>
        <w:rPr>
          <w:rFonts w:ascii="Times New Roman" w:hAnsi="Times New Roman" w:cs="Times New Roman"/>
        </w:rPr>
        <w:t>analisis</w:t>
      </w:r>
      <w:proofErr w:type="spellEnd"/>
      <w:r>
        <w:rPr>
          <w:rFonts w:ascii="Times New Roman" w:hAnsi="Times New Roman" w:cs="Times New Roman"/>
        </w:rPr>
        <w:t xml:space="preserve">. Data yang </w:t>
      </w:r>
      <w:proofErr w:type="spellStart"/>
      <w:r>
        <w:rPr>
          <w:rFonts w:ascii="Times New Roman" w:hAnsi="Times New Roman" w:cs="Times New Roman"/>
        </w:rPr>
        <w:t>disajikan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tabel</w:t>
      </w:r>
      <w:proofErr w:type="spellEnd"/>
      <w:r>
        <w:rPr>
          <w:rFonts w:ascii="Times New Roman" w:hAnsi="Times New Roman" w:cs="Times New Roman"/>
        </w:rPr>
        <w:t xml:space="preserve">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menuliskan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format/ </w:t>
      </w:r>
      <w:proofErr w:type="spellStart"/>
      <w:r>
        <w:rPr>
          <w:rFonts w:ascii="Times New Roman" w:hAnsi="Times New Roman" w:cs="Times New Roman"/>
        </w:rPr>
        <w:t>contoh</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Pr>
          <w:rFonts w:ascii="Times New Roman" w:hAnsi="Times New Roman" w:cs="Times New Roman"/>
        </w:rPr>
        <w:t>:</w:t>
      </w:r>
    </w:p>
    <w:p w14:paraId="67574C62" w14:textId="5ED6AB72" w:rsidR="007D1CD7" w:rsidRDefault="007D1CD7" w:rsidP="007D1CD7">
      <w:pPr>
        <w:spacing w:after="0" w:line="240" w:lineRule="auto"/>
        <w:jc w:val="center"/>
        <w:rPr>
          <w:rFonts w:ascii="Times New Roman" w:hAnsi="Times New Roman" w:cs="Times New Roman"/>
        </w:rPr>
      </w:pPr>
      <w:proofErr w:type="spellStart"/>
      <w:r>
        <w:rPr>
          <w:rFonts w:ascii="Times New Roman" w:hAnsi="Times New Roman" w:cs="Times New Roman"/>
        </w:rPr>
        <w:t>Tabel</w:t>
      </w:r>
      <w:proofErr w:type="spellEnd"/>
      <w:r>
        <w:rPr>
          <w:rFonts w:ascii="Times New Roman" w:hAnsi="Times New Roman" w:cs="Times New Roman"/>
        </w:rPr>
        <w:t xml:space="preserve"> 1</w:t>
      </w:r>
    </w:p>
    <w:p w14:paraId="6C7C269A" w14:textId="0B179C59" w:rsidR="007D1CD7" w:rsidRDefault="00734EA3" w:rsidP="007D1CD7">
      <w:pPr>
        <w:spacing w:after="0" w:line="240" w:lineRule="auto"/>
        <w:jc w:val="center"/>
        <w:rPr>
          <w:rFonts w:ascii="Times New Roman" w:hAnsi="Times New Roman" w:cs="Times New Roman"/>
        </w:rPr>
      </w:pPr>
      <w:r>
        <w:rPr>
          <w:rFonts w:ascii="Times New Roman" w:hAnsi="Times New Roman" w:cs="Times New Roman"/>
        </w:rPr>
        <w:t xml:space="preserve">Nama </w:t>
      </w:r>
      <w:proofErr w:type="spellStart"/>
      <w:r>
        <w:rPr>
          <w:rFonts w:ascii="Times New Roman" w:hAnsi="Times New Roman" w:cs="Times New Roman"/>
        </w:rPr>
        <w:t>tabel</w:t>
      </w:r>
      <w:proofErr w:type="spellEnd"/>
    </w:p>
    <w:p w14:paraId="46003CE2" w14:textId="61003C52" w:rsidR="007D1CD7" w:rsidRPr="007D1CD7" w:rsidRDefault="007D1CD7" w:rsidP="007D1CD7">
      <w:pPr>
        <w:spacing w:after="0" w:line="240" w:lineRule="auto"/>
        <w:rPr>
          <w:rFonts w:ascii="Times New Roman" w:hAnsi="Times New Roman" w:cs="Times New Roman"/>
          <w:sz w:val="20"/>
          <w:szCs w:val="20"/>
        </w:rPr>
      </w:pPr>
      <w:proofErr w:type="spellStart"/>
      <w:r w:rsidRPr="007D1CD7">
        <w:rPr>
          <w:rFonts w:ascii="Times New Roman" w:hAnsi="Times New Roman" w:cs="Times New Roman"/>
          <w:sz w:val="20"/>
          <w:szCs w:val="20"/>
        </w:rPr>
        <w:t>Penjelasan</w:t>
      </w:r>
      <w:proofErr w:type="spellEnd"/>
      <w:r w:rsidRPr="007D1CD7">
        <w:rPr>
          <w:rFonts w:ascii="Times New Roman" w:hAnsi="Times New Roman" w:cs="Times New Roman"/>
          <w:sz w:val="20"/>
          <w:szCs w:val="20"/>
        </w:rPr>
        <w:t xml:space="preserve"> item-item </w:t>
      </w:r>
      <w:proofErr w:type="spellStart"/>
      <w:r w:rsidRPr="007D1CD7">
        <w:rPr>
          <w:rFonts w:ascii="Times New Roman" w:hAnsi="Times New Roman" w:cs="Times New Roman"/>
          <w:sz w:val="20"/>
          <w:szCs w:val="20"/>
        </w:rPr>
        <w:t>atau</w:t>
      </w:r>
      <w:proofErr w:type="spellEnd"/>
      <w:r w:rsidRPr="007D1CD7">
        <w:rPr>
          <w:rFonts w:ascii="Times New Roman" w:hAnsi="Times New Roman" w:cs="Times New Roman"/>
          <w:sz w:val="20"/>
          <w:szCs w:val="20"/>
        </w:rPr>
        <w:t xml:space="preserve"> </w:t>
      </w:r>
      <w:proofErr w:type="spellStart"/>
      <w:r w:rsidRPr="007D1CD7">
        <w:rPr>
          <w:rFonts w:ascii="Times New Roman" w:hAnsi="Times New Roman" w:cs="Times New Roman"/>
          <w:sz w:val="20"/>
          <w:szCs w:val="20"/>
        </w:rPr>
        <w:t>variabel</w:t>
      </w:r>
      <w:proofErr w:type="spellEnd"/>
      <w:r w:rsidRPr="007D1CD7">
        <w:rPr>
          <w:rFonts w:ascii="Times New Roman" w:hAnsi="Times New Roman" w:cs="Times New Roman"/>
          <w:sz w:val="20"/>
          <w:szCs w:val="20"/>
        </w:rPr>
        <w:t xml:space="preserve">-variable </w:t>
      </w:r>
      <w:proofErr w:type="spellStart"/>
      <w:r w:rsidRPr="007D1CD7">
        <w:rPr>
          <w:rFonts w:ascii="Times New Roman" w:hAnsi="Times New Roman" w:cs="Times New Roman"/>
          <w:sz w:val="20"/>
          <w:szCs w:val="20"/>
        </w:rPr>
        <w:t>ada</w:t>
      </w:r>
      <w:proofErr w:type="spellEnd"/>
      <w:r w:rsidRPr="007D1CD7">
        <w:rPr>
          <w:rFonts w:ascii="Times New Roman" w:hAnsi="Times New Roman" w:cs="Times New Roman"/>
          <w:sz w:val="20"/>
          <w:szCs w:val="20"/>
        </w:rPr>
        <w:t xml:space="preserve"> yang </w:t>
      </w:r>
      <w:proofErr w:type="spellStart"/>
      <w:r w:rsidRPr="007D1CD7">
        <w:rPr>
          <w:rFonts w:ascii="Times New Roman" w:hAnsi="Times New Roman" w:cs="Times New Roman"/>
          <w:sz w:val="20"/>
          <w:szCs w:val="20"/>
        </w:rPr>
        <w:t>adalam</w:t>
      </w:r>
      <w:proofErr w:type="spellEnd"/>
      <w:r w:rsidRPr="007D1CD7">
        <w:rPr>
          <w:rFonts w:ascii="Times New Roman" w:hAnsi="Times New Roman" w:cs="Times New Roman"/>
          <w:sz w:val="20"/>
          <w:szCs w:val="20"/>
        </w:rPr>
        <w:t xml:space="preserve"> </w:t>
      </w:r>
      <w:proofErr w:type="spellStart"/>
      <w:r w:rsidRPr="007D1CD7">
        <w:rPr>
          <w:rFonts w:ascii="Times New Roman" w:hAnsi="Times New Roman" w:cs="Times New Roman"/>
          <w:sz w:val="20"/>
          <w:szCs w:val="20"/>
        </w:rPr>
        <w:t>tabel</w:t>
      </w:r>
      <w:proofErr w:type="spellEnd"/>
      <w:r w:rsidRPr="007D1CD7">
        <w:rPr>
          <w:rFonts w:ascii="Times New Roman" w:hAnsi="Times New Roman" w:cs="Times New Roman"/>
          <w:sz w:val="20"/>
          <w:szCs w:val="20"/>
        </w:rPr>
        <w:t xml:space="preserve"> (10 pts)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953"/>
        <w:gridCol w:w="2254"/>
        <w:gridCol w:w="2254"/>
      </w:tblGrid>
      <w:tr w:rsidR="007D1CD7" w14:paraId="6DBD44AE" w14:textId="77777777" w:rsidTr="007D1CD7">
        <w:tc>
          <w:tcPr>
            <w:tcW w:w="1555" w:type="dxa"/>
            <w:tcBorders>
              <w:top w:val="single" w:sz="4" w:space="0" w:color="auto"/>
              <w:bottom w:val="single" w:sz="4" w:space="0" w:color="auto"/>
            </w:tcBorders>
          </w:tcPr>
          <w:p w14:paraId="0A0D6682" w14:textId="4B22FFC8" w:rsidR="007D1CD7" w:rsidRDefault="007D1CD7" w:rsidP="007D1CD7">
            <w:pPr>
              <w:jc w:val="center"/>
              <w:rPr>
                <w:rFonts w:ascii="Times New Roman" w:hAnsi="Times New Roman" w:cs="Times New Roman"/>
              </w:rPr>
            </w:pPr>
            <w:proofErr w:type="spellStart"/>
            <w:r>
              <w:rPr>
                <w:rFonts w:ascii="Times New Roman" w:hAnsi="Times New Roman" w:cs="Times New Roman"/>
              </w:rPr>
              <w:t>Variabel</w:t>
            </w:r>
            <w:proofErr w:type="spellEnd"/>
            <w:r>
              <w:rPr>
                <w:rFonts w:ascii="Times New Roman" w:hAnsi="Times New Roman" w:cs="Times New Roman"/>
              </w:rPr>
              <w:t xml:space="preserve"> </w:t>
            </w:r>
          </w:p>
        </w:tc>
        <w:tc>
          <w:tcPr>
            <w:tcW w:w="2953" w:type="dxa"/>
            <w:tcBorders>
              <w:top w:val="single" w:sz="4" w:space="0" w:color="auto"/>
              <w:bottom w:val="single" w:sz="4" w:space="0" w:color="auto"/>
            </w:tcBorders>
          </w:tcPr>
          <w:p w14:paraId="3F224C10" w14:textId="7D39B2E1" w:rsidR="007D1CD7" w:rsidRDefault="007D1CD7" w:rsidP="007D1CD7">
            <w:pPr>
              <w:jc w:val="center"/>
              <w:rPr>
                <w:rFonts w:ascii="Times New Roman" w:hAnsi="Times New Roman" w:cs="Times New Roman"/>
              </w:rPr>
            </w:pPr>
            <w:r>
              <w:rPr>
                <w:rFonts w:ascii="Times New Roman" w:hAnsi="Times New Roman" w:cs="Times New Roman"/>
              </w:rPr>
              <w:t>Model 1</w:t>
            </w:r>
          </w:p>
        </w:tc>
        <w:tc>
          <w:tcPr>
            <w:tcW w:w="2254" w:type="dxa"/>
            <w:tcBorders>
              <w:top w:val="single" w:sz="4" w:space="0" w:color="auto"/>
              <w:bottom w:val="single" w:sz="4" w:space="0" w:color="auto"/>
            </w:tcBorders>
          </w:tcPr>
          <w:p w14:paraId="21CCDC8E" w14:textId="1B9237D7" w:rsidR="007D1CD7" w:rsidRDefault="007D1CD7" w:rsidP="007D1CD7">
            <w:pPr>
              <w:jc w:val="center"/>
              <w:rPr>
                <w:rFonts w:ascii="Times New Roman" w:hAnsi="Times New Roman" w:cs="Times New Roman"/>
              </w:rPr>
            </w:pPr>
            <w:r>
              <w:rPr>
                <w:rFonts w:ascii="Times New Roman" w:hAnsi="Times New Roman" w:cs="Times New Roman"/>
              </w:rPr>
              <w:t>Model 2</w:t>
            </w:r>
          </w:p>
        </w:tc>
        <w:tc>
          <w:tcPr>
            <w:tcW w:w="2254" w:type="dxa"/>
            <w:tcBorders>
              <w:top w:val="single" w:sz="4" w:space="0" w:color="auto"/>
              <w:bottom w:val="single" w:sz="4" w:space="0" w:color="auto"/>
            </w:tcBorders>
          </w:tcPr>
          <w:p w14:paraId="4B35E5CA" w14:textId="33A4060A" w:rsidR="007D1CD7" w:rsidRDefault="007D1CD7" w:rsidP="007D1CD7">
            <w:pPr>
              <w:jc w:val="center"/>
              <w:rPr>
                <w:rFonts w:ascii="Times New Roman" w:hAnsi="Times New Roman" w:cs="Times New Roman"/>
              </w:rPr>
            </w:pPr>
            <w:r>
              <w:rPr>
                <w:rFonts w:ascii="Times New Roman" w:hAnsi="Times New Roman" w:cs="Times New Roman"/>
              </w:rPr>
              <w:t>Model 3</w:t>
            </w:r>
          </w:p>
        </w:tc>
      </w:tr>
      <w:tr w:rsidR="007D1CD7" w14:paraId="6EC2D62E" w14:textId="77777777" w:rsidTr="007D1CD7">
        <w:tc>
          <w:tcPr>
            <w:tcW w:w="1555" w:type="dxa"/>
            <w:tcBorders>
              <w:top w:val="single" w:sz="4" w:space="0" w:color="auto"/>
            </w:tcBorders>
          </w:tcPr>
          <w:p w14:paraId="1100C04C" w14:textId="51AFAF4B" w:rsidR="007D1CD7" w:rsidRDefault="007D1CD7" w:rsidP="007D1CD7">
            <w:pPr>
              <w:jc w:val="center"/>
              <w:rPr>
                <w:rFonts w:ascii="Times New Roman" w:hAnsi="Times New Roman" w:cs="Times New Roman"/>
              </w:rPr>
            </w:pPr>
            <w:proofErr w:type="spellStart"/>
            <w:r>
              <w:rPr>
                <w:rFonts w:ascii="Times New Roman" w:hAnsi="Times New Roman" w:cs="Times New Roman"/>
              </w:rPr>
              <w:t>Kosntanta</w:t>
            </w:r>
            <w:proofErr w:type="spellEnd"/>
          </w:p>
        </w:tc>
        <w:tc>
          <w:tcPr>
            <w:tcW w:w="2953" w:type="dxa"/>
            <w:tcBorders>
              <w:top w:val="single" w:sz="4" w:space="0" w:color="auto"/>
            </w:tcBorders>
          </w:tcPr>
          <w:p w14:paraId="64DDEB77" w14:textId="77777777" w:rsidR="007D1CD7" w:rsidRDefault="007D1CD7" w:rsidP="007D1CD7">
            <w:pPr>
              <w:jc w:val="center"/>
              <w:rPr>
                <w:rFonts w:ascii="Times New Roman" w:hAnsi="Times New Roman" w:cs="Times New Roman"/>
              </w:rPr>
            </w:pPr>
          </w:p>
        </w:tc>
        <w:tc>
          <w:tcPr>
            <w:tcW w:w="2254" w:type="dxa"/>
            <w:tcBorders>
              <w:top w:val="single" w:sz="4" w:space="0" w:color="auto"/>
            </w:tcBorders>
          </w:tcPr>
          <w:p w14:paraId="309F157D" w14:textId="77777777" w:rsidR="007D1CD7" w:rsidRDefault="007D1CD7" w:rsidP="007D1CD7">
            <w:pPr>
              <w:jc w:val="center"/>
              <w:rPr>
                <w:rFonts w:ascii="Times New Roman" w:hAnsi="Times New Roman" w:cs="Times New Roman"/>
              </w:rPr>
            </w:pPr>
          </w:p>
        </w:tc>
        <w:tc>
          <w:tcPr>
            <w:tcW w:w="2254" w:type="dxa"/>
            <w:tcBorders>
              <w:top w:val="single" w:sz="4" w:space="0" w:color="auto"/>
            </w:tcBorders>
          </w:tcPr>
          <w:p w14:paraId="62082D68" w14:textId="77777777" w:rsidR="007D1CD7" w:rsidRDefault="007D1CD7" w:rsidP="007D1CD7">
            <w:pPr>
              <w:jc w:val="center"/>
              <w:rPr>
                <w:rFonts w:ascii="Times New Roman" w:hAnsi="Times New Roman" w:cs="Times New Roman"/>
              </w:rPr>
            </w:pPr>
          </w:p>
        </w:tc>
      </w:tr>
      <w:tr w:rsidR="007D1CD7" w14:paraId="61B01278" w14:textId="77777777" w:rsidTr="007D1CD7">
        <w:tc>
          <w:tcPr>
            <w:tcW w:w="1555" w:type="dxa"/>
          </w:tcPr>
          <w:p w14:paraId="439F9607" w14:textId="77777777" w:rsidR="007D1CD7" w:rsidRDefault="007D1CD7" w:rsidP="007D1CD7">
            <w:pPr>
              <w:jc w:val="center"/>
              <w:rPr>
                <w:rFonts w:ascii="Times New Roman" w:hAnsi="Times New Roman" w:cs="Times New Roman"/>
              </w:rPr>
            </w:pPr>
          </w:p>
        </w:tc>
        <w:tc>
          <w:tcPr>
            <w:tcW w:w="2953" w:type="dxa"/>
          </w:tcPr>
          <w:p w14:paraId="5C4B52FF" w14:textId="77777777" w:rsidR="007D1CD7" w:rsidRDefault="007D1CD7" w:rsidP="007D1CD7">
            <w:pPr>
              <w:jc w:val="center"/>
              <w:rPr>
                <w:rFonts w:ascii="Times New Roman" w:hAnsi="Times New Roman" w:cs="Times New Roman"/>
              </w:rPr>
            </w:pPr>
          </w:p>
        </w:tc>
        <w:tc>
          <w:tcPr>
            <w:tcW w:w="2254" w:type="dxa"/>
          </w:tcPr>
          <w:p w14:paraId="50BBF347" w14:textId="77777777" w:rsidR="007D1CD7" w:rsidRDefault="007D1CD7" w:rsidP="007D1CD7">
            <w:pPr>
              <w:jc w:val="center"/>
              <w:rPr>
                <w:rFonts w:ascii="Times New Roman" w:hAnsi="Times New Roman" w:cs="Times New Roman"/>
              </w:rPr>
            </w:pPr>
          </w:p>
        </w:tc>
        <w:tc>
          <w:tcPr>
            <w:tcW w:w="2254" w:type="dxa"/>
          </w:tcPr>
          <w:p w14:paraId="5570C12F" w14:textId="77777777" w:rsidR="007D1CD7" w:rsidRDefault="007D1CD7" w:rsidP="007D1CD7">
            <w:pPr>
              <w:jc w:val="center"/>
              <w:rPr>
                <w:rFonts w:ascii="Times New Roman" w:hAnsi="Times New Roman" w:cs="Times New Roman"/>
              </w:rPr>
            </w:pPr>
          </w:p>
        </w:tc>
      </w:tr>
      <w:tr w:rsidR="007D1CD7" w14:paraId="460954F6" w14:textId="77777777" w:rsidTr="007D1CD7">
        <w:tc>
          <w:tcPr>
            <w:tcW w:w="1555" w:type="dxa"/>
          </w:tcPr>
          <w:p w14:paraId="3AC18319" w14:textId="70662841" w:rsidR="007D1CD7" w:rsidRDefault="007D1CD7" w:rsidP="007D1CD7">
            <w:pPr>
              <w:jc w:val="center"/>
              <w:rPr>
                <w:rFonts w:ascii="Times New Roman" w:hAnsi="Times New Roman" w:cs="Times New Roman"/>
              </w:rPr>
            </w:pPr>
            <w:r>
              <w:rPr>
                <w:rFonts w:ascii="Times New Roman" w:hAnsi="Times New Roman" w:cs="Times New Roman"/>
              </w:rPr>
              <w:t>X</w:t>
            </w:r>
            <w:r w:rsidRPr="007D1CD7">
              <w:rPr>
                <w:rFonts w:ascii="Times New Roman" w:hAnsi="Times New Roman" w:cs="Times New Roman"/>
                <w:vertAlign w:val="subscript"/>
              </w:rPr>
              <w:t>1</w:t>
            </w:r>
          </w:p>
        </w:tc>
        <w:tc>
          <w:tcPr>
            <w:tcW w:w="2953" w:type="dxa"/>
          </w:tcPr>
          <w:p w14:paraId="2CCF3970" w14:textId="77777777" w:rsidR="007D1CD7" w:rsidRDefault="007D1CD7" w:rsidP="007D1CD7">
            <w:pPr>
              <w:jc w:val="center"/>
              <w:rPr>
                <w:rFonts w:ascii="Times New Roman" w:hAnsi="Times New Roman" w:cs="Times New Roman"/>
              </w:rPr>
            </w:pPr>
          </w:p>
        </w:tc>
        <w:tc>
          <w:tcPr>
            <w:tcW w:w="2254" w:type="dxa"/>
          </w:tcPr>
          <w:p w14:paraId="24DB51FC" w14:textId="77777777" w:rsidR="007D1CD7" w:rsidRDefault="007D1CD7" w:rsidP="007D1CD7">
            <w:pPr>
              <w:jc w:val="center"/>
              <w:rPr>
                <w:rFonts w:ascii="Times New Roman" w:hAnsi="Times New Roman" w:cs="Times New Roman"/>
              </w:rPr>
            </w:pPr>
          </w:p>
        </w:tc>
        <w:tc>
          <w:tcPr>
            <w:tcW w:w="2254" w:type="dxa"/>
          </w:tcPr>
          <w:p w14:paraId="0CE4F14A" w14:textId="77777777" w:rsidR="007D1CD7" w:rsidRDefault="007D1CD7" w:rsidP="007D1CD7">
            <w:pPr>
              <w:jc w:val="center"/>
              <w:rPr>
                <w:rFonts w:ascii="Times New Roman" w:hAnsi="Times New Roman" w:cs="Times New Roman"/>
              </w:rPr>
            </w:pPr>
          </w:p>
        </w:tc>
      </w:tr>
      <w:tr w:rsidR="007D1CD7" w14:paraId="2E2F7210" w14:textId="77777777" w:rsidTr="007D1CD7">
        <w:tc>
          <w:tcPr>
            <w:tcW w:w="1555" w:type="dxa"/>
            <w:tcBorders>
              <w:bottom w:val="single" w:sz="4" w:space="0" w:color="auto"/>
            </w:tcBorders>
          </w:tcPr>
          <w:p w14:paraId="6F0D3A3B" w14:textId="77777777" w:rsidR="007D1CD7" w:rsidRDefault="007D1CD7" w:rsidP="007D1CD7">
            <w:pPr>
              <w:jc w:val="center"/>
              <w:rPr>
                <w:rFonts w:ascii="Times New Roman" w:hAnsi="Times New Roman" w:cs="Times New Roman"/>
              </w:rPr>
            </w:pPr>
          </w:p>
        </w:tc>
        <w:tc>
          <w:tcPr>
            <w:tcW w:w="2953" w:type="dxa"/>
            <w:tcBorders>
              <w:bottom w:val="single" w:sz="4" w:space="0" w:color="auto"/>
            </w:tcBorders>
          </w:tcPr>
          <w:p w14:paraId="697FD39B" w14:textId="77777777" w:rsidR="007D1CD7" w:rsidRDefault="007D1CD7" w:rsidP="007D1CD7">
            <w:pPr>
              <w:jc w:val="center"/>
              <w:rPr>
                <w:rFonts w:ascii="Times New Roman" w:hAnsi="Times New Roman" w:cs="Times New Roman"/>
              </w:rPr>
            </w:pPr>
          </w:p>
        </w:tc>
        <w:tc>
          <w:tcPr>
            <w:tcW w:w="2254" w:type="dxa"/>
            <w:tcBorders>
              <w:bottom w:val="single" w:sz="4" w:space="0" w:color="auto"/>
            </w:tcBorders>
          </w:tcPr>
          <w:p w14:paraId="67E5C9FB" w14:textId="77777777" w:rsidR="007D1CD7" w:rsidRDefault="007D1CD7" w:rsidP="007D1CD7">
            <w:pPr>
              <w:jc w:val="center"/>
              <w:rPr>
                <w:rFonts w:ascii="Times New Roman" w:hAnsi="Times New Roman" w:cs="Times New Roman"/>
              </w:rPr>
            </w:pPr>
          </w:p>
        </w:tc>
        <w:tc>
          <w:tcPr>
            <w:tcW w:w="2254" w:type="dxa"/>
            <w:tcBorders>
              <w:bottom w:val="single" w:sz="4" w:space="0" w:color="auto"/>
            </w:tcBorders>
          </w:tcPr>
          <w:p w14:paraId="758298DE" w14:textId="77777777" w:rsidR="007D1CD7" w:rsidRDefault="007D1CD7" w:rsidP="007D1CD7">
            <w:pPr>
              <w:jc w:val="center"/>
              <w:rPr>
                <w:rFonts w:ascii="Times New Roman" w:hAnsi="Times New Roman" w:cs="Times New Roman"/>
              </w:rPr>
            </w:pPr>
          </w:p>
        </w:tc>
      </w:tr>
    </w:tbl>
    <w:p w14:paraId="38912A09" w14:textId="18872EDF" w:rsidR="007D1CD7" w:rsidRDefault="00734EA3" w:rsidP="00734EA3">
      <w:pPr>
        <w:spacing w:before="160" w:line="360" w:lineRule="auto"/>
        <w:rPr>
          <w:rFonts w:ascii="Times New Roman" w:hAnsi="Times New Roman" w:cs="Times New Roman"/>
        </w:rPr>
      </w:pPr>
      <w:proofErr w:type="spellStart"/>
      <w:r>
        <w:rPr>
          <w:rFonts w:ascii="Times New Roman" w:hAnsi="Times New Roman" w:cs="Times New Roman"/>
        </w:rPr>
        <w:t>Sumber</w:t>
      </w:r>
      <w:proofErr w:type="spellEnd"/>
      <w:r>
        <w:rPr>
          <w:rFonts w:ascii="Times New Roman" w:hAnsi="Times New Roman" w:cs="Times New Roman"/>
        </w:rPr>
        <w:t>: (</w:t>
      </w:r>
      <w:proofErr w:type="spellStart"/>
      <w:r>
        <w:rPr>
          <w:rFonts w:ascii="Times New Roman" w:hAnsi="Times New Roman" w:cs="Times New Roman"/>
        </w:rPr>
        <w:t>kalau</w:t>
      </w:r>
      <w:proofErr w:type="spellEnd"/>
      <w:r>
        <w:rPr>
          <w:rFonts w:ascii="Times New Roman" w:hAnsi="Times New Roman" w:cs="Times New Roman"/>
        </w:rPr>
        <w:t xml:space="preserve"> </w:t>
      </w:r>
      <w:proofErr w:type="spellStart"/>
      <w:r>
        <w:rPr>
          <w:rFonts w:ascii="Times New Roman" w:hAnsi="Times New Roman" w:cs="Times New Roman"/>
        </w:rPr>
        <w:t>ada</w:t>
      </w:r>
      <w:proofErr w:type="spellEnd"/>
      <w:r>
        <w:rPr>
          <w:rFonts w:ascii="Times New Roman" w:hAnsi="Times New Roman" w:cs="Times New Roman"/>
        </w:rPr>
        <w:t>)</w:t>
      </w:r>
    </w:p>
    <w:p w14:paraId="7E352D1A" w14:textId="77777777" w:rsidR="00C206CC" w:rsidRDefault="00C206CC" w:rsidP="00734EA3">
      <w:pPr>
        <w:spacing w:before="160" w:line="360" w:lineRule="auto"/>
        <w:jc w:val="both"/>
        <w:rPr>
          <w:rFonts w:ascii="Times New Roman" w:hAnsi="Times New Roman" w:cs="Times New Roman"/>
        </w:rPr>
      </w:pPr>
    </w:p>
    <w:p w14:paraId="60B8C72F" w14:textId="77777777" w:rsidR="00C206CC" w:rsidRDefault="00C206CC" w:rsidP="00734EA3">
      <w:pPr>
        <w:spacing w:before="160" w:line="360" w:lineRule="auto"/>
        <w:jc w:val="both"/>
        <w:rPr>
          <w:rFonts w:ascii="Times New Roman" w:hAnsi="Times New Roman" w:cs="Times New Roman"/>
        </w:rPr>
      </w:pPr>
    </w:p>
    <w:p w14:paraId="3BDC0330" w14:textId="77777777" w:rsidR="00C206CC" w:rsidRDefault="00C206CC" w:rsidP="00734EA3">
      <w:pPr>
        <w:spacing w:before="160" w:line="360" w:lineRule="auto"/>
        <w:jc w:val="both"/>
        <w:rPr>
          <w:rFonts w:ascii="Times New Roman" w:hAnsi="Times New Roman" w:cs="Times New Roman"/>
        </w:rPr>
      </w:pPr>
    </w:p>
    <w:p w14:paraId="435448F0" w14:textId="2BBE3AA1" w:rsidR="00734EA3" w:rsidRDefault="00734EA3" w:rsidP="00734EA3">
      <w:pPr>
        <w:spacing w:before="160" w:line="360" w:lineRule="auto"/>
        <w:jc w:val="both"/>
        <w:rPr>
          <w:rFonts w:ascii="Times New Roman" w:hAnsi="Times New Roman" w:cs="Times New Roman"/>
        </w:rPr>
      </w:pPr>
      <w:proofErr w:type="spellStart"/>
      <w:r>
        <w:rPr>
          <w:rFonts w:ascii="Times New Roman" w:hAnsi="Times New Roman" w:cs="Times New Roman"/>
        </w:rPr>
        <w:lastRenderedPageBreak/>
        <w:t>Kemudian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yang </w:t>
      </w:r>
      <w:proofErr w:type="spellStart"/>
      <w:r>
        <w:rPr>
          <w:rFonts w:ascii="Times New Roman" w:hAnsi="Times New Roman" w:cs="Times New Roman"/>
        </w:rPr>
        <w:t>ditampilkan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bentu</w:t>
      </w:r>
      <w:proofErr w:type="spellEnd"/>
      <w:r>
        <w:rPr>
          <w:rFonts w:ascii="Times New Roman" w:hAnsi="Times New Roman" w:cs="Times New Roman"/>
        </w:rPr>
        <w:t xml:space="preserve"> </w:t>
      </w:r>
      <w:proofErr w:type="spellStart"/>
      <w:r>
        <w:rPr>
          <w:rFonts w:ascii="Times New Roman" w:hAnsi="Times New Roman" w:cs="Times New Roman"/>
        </w:rPr>
        <w:t>grafik</w:t>
      </w:r>
      <w:proofErr w:type="spellEnd"/>
      <w:r>
        <w:rPr>
          <w:rFonts w:ascii="Times New Roman" w:hAnsi="Times New Roman" w:cs="Times New Roman"/>
        </w:rPr>
        <w:t xml:space="preserve">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membuat</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w:t>
      </w:r>
      <w:proofErr w:type="spellStart"/>
      <w:r>
        <w:rPr>
          <w:rFonts w:ascii="Times New Roman" w:hAnsi="Times New Roman" w:cs="Times New Roman"/>
        </w:rPr>
        <w:t>gambar</w:t>
      </w:r>
      <w:proofErr w:type="spellEnd"/>
      <w:r>
        <w:rPr>
          <w:rFonts w:ascii="Times New Roman" w:hAnsi="Times New Roman" w:cs="Times New Roman"/>
        </w:rPr>
        <w:t xml:space="preserve"> dan </w:t>
      </w:r>
      <w:proofErr w:type="spellStart"/>
      <w:r>
        <w:rPr>
          <w:rFonts w:ascii="Times New Roman" w:hAnsi="Times New Roman" w:cs="Times New Roman"/>
        </w:rPr>
        <w:t>nama</w:t>
      </w:r>
      <w:proofErr w:type="spellEnd"/>
      <w:r>
        <w:rPr>
          <w:rFonts w:ascii="Times New Roman" w:hAnsi="Times New Roman" w:cs="Times New Roman"/>
        </w:rPr>
        <w:t xml:space="preserve"> </w:t>
      </w:r>
      <w:proofErr w:type="spellStart"/>
      <w:r>
        <w:rPr>
          <w:rFonts w:ascii="Times New Roman" w:hAnsi="Times New Roman" w:cs="Times New Roman"/>
        </w:rPr>
        <w:t>gambar</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contoh</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Pr>
          <w:rFonts w:ascii="Times New Roman" w:hAnsi="Times New Roman" w:cs="Times New Roman"/>
        </w:rPr>
        <w:t>:</w:t>
      </w:r>
    </w:p>
    <w:p w14:paraId="32751926" w14:textId="7072DEE7" w:rsidR="00734EA3" w:rsidRDefault="00734EA3" w:rsidP="00734EA3">
      <w:pPr>
        <w:spacing w:after="0" w:line="240" w:lineRule="auto"/>
        <w:jc w:val="center"/>
        <w:rPr>
          <w:rFonts w:ascii="Times New Roman" w:hAnsi="Times New Roman" w:cs="Times New Roman"/>
        </w:rPr>
      </w:pPr>
      <w:r>
        <w:rPr>
          <w:noProof/>
        </w:rPr>
        <w:drawing>
          <wp:inline distT="0" distB="0" distL="0" distR="0" wp14:anchorId="736375C8" wp14:editId="78DA60F6">
            <wp:extent cx="3657600" cy="2409825"/>
            <wp:effectExtent l="0" t="0" r="0" b="9525"/>
            <wp:docPr id="1" name="Chart 1">
              <a:extLst xmlns:a="http://schemas.openxmlformats.org/drawingml/2006/main">
                <a:ext uri="{FF2B5EF4-FFF2-40B4-BE49-F238E27FC236}">
                  <a16:creationId xmlns:a16="http://schemas.microsoft.com/office/drawing/2014/main" id="{0856940D-A5F5-433B-A5D7-D11F036986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rPr>
        <w:br/>
        <w:t>Gambar 1</w:t>
      </w:r>
    </w:p>
    <w:p w14:paraId="01DE4A1E" w14:textId="7C852B5D" w:rsidR="00734EA3" w:rsidRPr="007D1CD7" w:rsidRDefault="00734EA3" w:rsidP="00734EA3">
      <w:pPr>
        <w:spacing w:after="0" w:line="240" w:lineRule="auto"/>
        <w:jc w:val="center"/>
        <w:rPr>
          <w:rFonts w:ascii="Times New Roman" w:hAnsi="Times New Roman" w:cs="Times New Roman"/>
        </w:rPr>
      </w:pPr>
      <w:r>
        <w:rPr>
          <w:rFonts w:ascii="Times New Roman" w:hAnsi="Times New Roman" w:cs="Times New Roman"/>
        </w:rPr>
        <w:t>Nama Gambar</w:t>
      </w:r>
    </w:p>
    <w:p w14:paraId="628AE353" w14:textId="77777777" w:rsidR="00734EA3" w:rsidRDefault="00734EA3" w:rsidP="002C3BDF">
      <w:pPr>
        <w:spacing w:before="160" w:line="360" w:lineRule="auto"/>
        <w:jc w:val="center"/>
        <w:rPr>
          <w:rFonts w:ascii="Times New Roman" w:hAnsi="Times New Roman" w:cs="Times New Roman"/>
        </w:rPr>
      </w:pPr>
    </w:p>
    <w:p w14:paraId="0BF945F7" w14:textId="3090D027" w:rsidR="002C3BDF" w:rsidRDefault="002C3BDF" w:rsidP="002C3BDF">
      <w:pPr>
        <w:spacing w:before="160" w:line="360" w:lineRule="auto"/>
        <w:jc w:val="center"/>
        <w:rPr>
          <w:rFonts w:ascii="Times New Roman" w:hAnsi="Times New Roman" w:cs="Times New Roman"/>
          <w:b/>
          <w:bCs/>
          <w:sz w:val="24"/>
          <w:szCs w:val="24"/>
        </w:rPr>
      </w:pPr>
      <w:r w:rsidRPr="00734EA3">
        <w:rPr>
          <w:rFonts w:ascii="Times New Roman" w:hAnsi="Times New Roman" w:cs="Times New Roman"/>
          <w:b/>
          <w:bCs/>
          <w:sz w:val="24"/>
          <w:szCs w:val="24"/>
        </w:rPr>
        <w:t>Kesimpulan</w:t>
      </w:r>
    </w:p>
    <w:p w14:paraId="71F8E081" w14:textId="77777777" w:rsidR="00C206CC" w:rsidRPr="00C206CC" w:rsidRDefault="00C206CC" w:rsidP="00C206CC">
      <w:pPr>
        <w:spacing w:before="160" w:line="360" w:lineRule="auto"/>
        <w:jc w:val="both"/>
        <w:rPr>
          <w:rFonts w:ascii="Times New Roman" w:hAnsi="Times New Roman" w:cs="Times New Roman"/>
        </w:rPr>
      </w:pPr>
      <w:r>
        <w:rPr>
          <w:rFonts w:ascii="Times New Roman" w:hAnsi="Times New Roman" w:cs="Times New Roman"/>
        </w:rPr>
        <w:t>(</w:t>
      </w:r>
      <w:r w:rsidRPr="00C206CC">
        <w:rPr>
          <w:rFonts w:ascii="Times New Roman" w:hAnsi="Times New Roman" w:cs="Times New Roman"/>
        </w:rPr>
        <w:t>11 pts</w:t>
      </w:r>
      <w:r>
        <w:rPr>
          <w:rFonts w:ascii="Times New Roman" w:hAnsi="Times New Roman" w:cs="Times New Roman"/>
        </w:rPr>
        <w:t>)</w:t>
      </w:r>
    </w:p>
    <w:p w14:paraId="3E8E3AD0" w14:textId="027313F8" w:rsidR="00734EA3" w:rsidRDefault="00734EA3" w:rsidP="00734EA3">
      <w:pPr>
        <w:spacing w:before="160" w:line="360" w:lineRule="auto"/>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ringkas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734EA3">
        <w:rPr>
          <w:rFonts w:ascii="Times New Roman" w:hAnsi="Times New Roman" w:cs="Times New Roman"/>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saran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Kesimpulan </w:t>
      </w:r>
      <w:proofErr w:type="spellStart"/>
      <w:r>
        <w:rPr>
          <w:rFonts w:ascii="Times New Roman" w:hAnsi="Times New Roman" w:cs="Times New Roman"/>
          <w:sz w:val="24"/>
          <w:szCs w:val="24"/>
        </w:rPr>
        <w:t>ditulisa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paragra</w:t>
      </w:r>
      <w:r w:rsidR="00477BD2">
        <w:rPr>
          <w:rFonts w:ascii="Times New Roman" w:hAnsi="Times New Roman" w:cs="Times New Roman"/>
          <w:sz w:val="24"/>
          <w:szCs w:val="24"/>
        </w:rPr>
        <w:t>f</w:t>
      </w:r>
      <w:proofErr w:type="spellEnd"/>
      <w:r w:rsidR="00477BD2">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poin-poin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2202C035" w14:textId="5E947EA7" w:rsidR="00734EA3" w:rsidRDefault="00734EA3" w:rsidP="00734EA3">
      <w:pPr>
        <w:spacing w:before="160" w:line="360" w:lineRule="auto"/>
        <w:jc w:val="both"/>
        <w:rPr>
          <w:rFonts w:ascii="Times New Roman" w:hAnsi="Times New Roman" w:cs="Times New Roman"/>
          <w:sz w:val="24"/>
          <w:szCs w:val="24"/>
        </w:rPr>
      </w:pPr>
    </w:p>
    <w:p w14:paraId="01CBBEDD" w14:textId="76A1EA43" w:rsidR="00734EA3" w:rsidRDefault="00734EA3" w:rsidP="00734EA3">
      <w:pPr>
        <w:spacing w:before="160" w:line="360" w:lineRule="auto"/>
        <w:jc w:val="center"/>
        <w:rPr>
          <w:rFonts w:ascii="Times New Roman" w:hAnsi="Times New Roman" w:cs="Times New Roman"/>
          <w:b/>
          <w:bCs/>
          <w:sz w:val="24"/>
          <w:szCs w:val="24"/>
        </w:rPr>
      </w:pPr>
      <w:r w:rsidRPr="00734EA3">
        <w:rPr>
          <w:rFonts w:ascii="Times New Roman" w:hAnsi="Times New Roman" w:cs="Times New Roman"/>
          <w:b/>
          <w:bCs/>
          <w:sz w:val="24"/>
          <w:szCs w:val="24"/>
        </w:rPr>
        <w:t xml:space="preserve">Daftar </w:t>
      </w:r>
      <w:proofErr w:type="spellStart"/>
      <w:r w:rsidRPr="00734EA3">
        <w:rPr>
          <w:rFonts w:ascii="Times New Roman" w:hAnsi="Times New Roman" w:cs="Times New Roman"/>
          <w:b/>
          <w:bCs/>
          <w:sz w:val="24"/>
          <w:szCs w:val="24"/>
        </w:rPr>
        <w:t>Pustaka</w:t>
      </w:r>
      <w:proofErr w:type="spellEnd"/>
    </w:p>
    <w:p w14:paraId="37A8DB9A" w14:textId="77777777" w:rsidR="00477BD2" w:rsidRDefault="00477BD2" w:rsidP="00477BD2">
      <w:pPr>
        <w:spacing w:before="160" w:line="360" w:lineRule="auto"/>
        <w:jc w:val="both"/>
        <w:rPr>
          <w:rFonts w:ascii="Times New Roman" w:hAnsi="Times New Roman" w:cs="Times New Roman"/>
        </w:rPr>
      </w:pPr>
      <w:proofErr w:type="spellStart"/>
      <w:r w:rsidRPr="00477BD2">
        <w:rPr>
          <w:rFonts w:ascii="Times New Roman" w:hAnsi="Times New Roman" w:cs="Times New Roman"/>
          <w:sz w:val="24"/>
          <w:szCs w:val="24"/>
        </w:rPr>
        <w:t>Penulisan</w:t>
      </w:r>
      <w:proofErr w:type="spellEnd"/>
      <w:r w:rsidRPr="00477BD2">
        <w:rPr>
          <w:rFonts w:ascii="Times New Roman" w:hAnsi="Times New Roman" w:cs="Times New Roman"/>
          <w:sz w:val="24"/>
          <w:szCs w:val="24"/>
        </w:rPr>
        <w:t xml:space="preserve"> Daftar </w:t>
      </w:r>
      <w:proofErr w:type="spellStart"/>
      <w:r w:rsidRPr="00477BD2">
        <w:rPr>
          <w:rFonts w:ascii="Times New Roman" w:hAnsi="Times New Roman" w:cs="Times New Roman"/>
          <w:sz w:val="24"/>
          <w:szCs w:val="24"/>
        </w:rPr>
        <w:t>Pustaka</w:t>
      </w:r>
      <w:proofErr w:type="spellEnd"/>
      <w:r w:rsidRPr="00477BD2">
        <w:rPr>
          <w:rFonts w:ascii="Times New Roman" w:hAnsi="Times New Roman" w:cs="Times New Roman"/>
          <w:sz w:val="24"/>
          <w:szCs w:val="24"/>
        </w:rPr>
        <w:t xml:space="preserve"> </w:t>
      </w:r>
      <w:proofErr w:type="spellStart"/>
      <w:r w:rsidRPr="00477BD2">
        <w:rPr>
          <w:rFonts w:ascii="Times New Roman" w:hAnsi="Times New Roman" w:cs="Times New Roman"/>
          <w:sz w:val="24"/>
          <w:szCs w:val="24"/>
        </w:rPr>
        <w:t>mengacu</w:t>
      </w:r>
      <w:proofErr w:type="spellEnd"/>
      <w:r w:rsidRPr="00477BD2">
        <w:rPr>
          <w:rFonts w:ascii="Times New Roman" w:hAnsi="Times New Roman" w:cs="Times New Roman"/>
          <w:sz w:val="24"/>
          <w:szCs w:val="24"/>
        </w:rPr>
        <w:t xml:space="preserve"> pada </w:t>
      </w:r>
      <w:proofErr w:type="spellStart"/>
      <w:r w:rsidRPr="00477BD2">
        <w:rPr>
          <w:rFonts w:ascii="Times New Roman" w:hAnsi="Times New Roman" w:cs="Times New Roman"/>
          <w:sz w:val="24"/>
          <w:szCs w:val="24"/>
        </w:rPr>
        <w:t>metode</w:t>
      </w:r>
      <w:proofErr w:type="spellEnd"/>
      <w:r w:rsidRPr="00477BD2">
        <w:rPr>
          <w:rFonts w:ascii="Times New Roman" w:hAnsi="Times New Roman" w:cs="Times New Roman"/>
          <w:sz w:val="24"/>
          <w:szCs w:val="24"/>
        </w:rPr>
        <w:t xml:space="preserve">/ </w:t>
      </w:r>
      <w:r w:rsidRPr="00477BD2">
        <w:rPr>
          <w:rFonts w:ascii="Times New Roman" w:hAnsi="Times New Roman" w:cs="Times New Roman"/>
          <w:i/>
          <w:iCs/>
          <w:sz w:val="24"/>
          <w:szCs w:val="24"/>
        </w:rPr>
        <w:t>reference style</w:t>
      </w:r>
      <w:r w:rsidRPr="00477BD2">
        <w:rPr>
          <w:rFonts w:ascii="Times New Roman" w:hAnsi="Times New Roman" w:cs="Times New Roman"/>
          <w:sz w:val="24"/>
          <w:szCs w:val="24"/>
        </w:rPr>
        <w:t xml:space="preserve"> </w:t>
      </w:r>
      <w:r>
        <w:rPr>
          <w:rFonts w:ascii="Times New Roman" w:hAnsi="Times New Roman" w:cs="Times New Roman"/>
          <w:sz w:val="24"/>
          <w:szCs w:val="24"/>
        </w:rPr>
        <w:t>“</w:t>
      </w:r>
      <w:r w:rsidRPr="00477BD2">
        <w:rPr>
          <w:rFonts w:ascii="Times New Roman" w:hAnsi="Times New Roman" w:cs="Times New Roman"/>
          <w:i/>
          <w:iCs/>
          <w:sz w:val="24"/>
          <w:szCs w:val="24"/>
        </w:rPr>
        <w:t>the American Psychological Association</w:t>
      </w:r>
      <w:r>
        <w:rPr>
          <w:rFonts w:ascii="Times New Roman" w:hAnsi="Times New Roman" w:cs="Times New Roman"/>
          <w:i/>
          <w:iCs/>
          <w:sz w:val="24"/>
          <w:szCs w:val="24"/>
        </w:rPr>
        <w:t xml:space="preserve"> </w:t>
      </w:r>
      <w:r w:rsidRPr="00477BD2">
        <w:rPr>
          <w:rFonts w:ascii="Times New Roman" w:hAnsi="Times New Roman" w:cs="Times New Roman"/>
          <w:sz w:val="24"/>
          <w:szCs w:val="24"/>
        </w:rPr>
        <w:t>(APA)</w:t>
      </w:r>
      <w:r>
        <w:rPr>
          <w:rFonts w:ascii="Times New Roman" w:hAnsi="Times New Roman" w:cs="Times New Roman"/>
          <w:i/>
          <w:iCs/>
          <w:sz w:val="24"/>
          <w:szCs w:val="24"/>
        </w:rPr>
        <w:t xml:space="preserve"> </w:t>
      </w:r>
      <w:r w:rsidRPr="00477BD2">
        <w:rPr>
          <w:rFonts w:ascii="Times New Roman" w:hAnsi="Times New Roman" w:cs="Times New Roman"/>
          <w:i/>
          <w:iCs/>
          <w:sz w:val="24"/>
          <w:szCs w:val="24"/>
        </w:rPr>
        <w:t>6th edition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APA 6</w:t>
      </w:r>
      <w:r w:rsidRPr="00477BD2">
        <w:rPr>
          <w:rFonts w:ascii="Times New Roman" w:hAnsi="Times New Roman" w:cs="Times New Roman"/>
          <w:sz w:val="24"/>
          <w:szCs w:val="24"/>
          <w:vertAlign w:val="superscript"/>
        </w:rPr>
        <w:t>th</w:t>
      </w:r>
      <w:r>
        <w:rPr>
          <w:rFonts w:ascii="Times New Roman" w:hAnsi="Times New Roman" w:cs="Times New Roman"/>
          <w:sz w:val="24"/>
          <w:szCs w:val="24"/>
        </w:rPr>
        <w:t xml:space="preserve"> style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website </w:t>
      </w:r>
      <w:hyperlink r:id="rId9" w:history="1">
        <w:r w:rsidRPr="004F3682">
          <w:rPr>
            <w:rStyle w:val="Hyperlink"/>
            <w:rFonts w:ascii="Times New Roman" w:hAnsi="Times New Roman" w:cs="Times New Roman"/>
            <w:sz w:val="24"/>
            <w:szCs w:val="24"/>
          </w:rPr>
          <w:t>https://apastyle.apa.org/</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iCs/>
        </w:rPr>
        <w:t xml:space="preserve">reference management software </w:t>
      </w:r>
      <w:proofErr w:type="spellStart"/>
      <w:r>
        <w:rPr>
          <w:rFonts w:ascii="Times New Roman" w:hAnsi="Times New Roman" w:cs="Times New Roman"/>
        </w:rPr>
        <w:t>seperti</w:t>
      </w:r>
      <w:proofErr w:type="spellEnd"/>
      <w:r>
        <w:rPr>
          <w:rFonts w:ascii="Times New Roman" w:hAnsi="Times New Roman" w:cs="Times New Roman"/>
        </w:rPr>
        <w:t xml:space="preserve"> Mendeley </w:t>
      </w:r>
      <w:proofErr w:type="spellStart"/>
      <w:r>
        <w:rPr>
          <w:rFonts w:ascii="Times New Roman" w:hAnsi="Times New Roman" w:cs="Times New Roman"/>
        </w:rPr>
        <w:t>atau</w:t>
      </w:r>
      <w:proofErr w:type="spellEnd"/>
      <w:r>
        <w:rPr>
          <w:rFonts w:ascii="Times New Roman" w:hAnsi="Times New Roman" w:cs="Times New Roman"/>
        </w:rPr>
        <w:t xml:space="preserve"> EndNote</w:t>
      </w:r>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memudahkan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pengutipan</w:t>
      </w:r>
      <w:proofErr w:type="spellEnd"/>
      <w:r>
        <w:rPr>
          <w:rFonts w:ascii="Times New Roman" w:hAnsi="Times New Roman" w:cs="Times New Roman"/>
        </w:rPr>
        <w:t xml:space="preserve"> </w:t>
      </w:r>
      <w:proofErr w:type="spellStart"/>
      <w:r>
        <w:rPr>
          <w:rFonts w:ascii="Times New Roman" w:hAnsi="Times New Roman" w:cs="Times New Roman"/>
        </w:rPr>
        <w:t>penulisan</w:t>
      </w:r>
      <w:proofErr w:type="spellEnd"/>
      <w:r>
        <w:rPr>
          <w:rFonts w:ascii="Times New Roman" w:hAnsi="Times New Roman" w:cs="Times New Roman"/>
        </w:rPr>
        <w:t xml:space="preserve"> daftar </w:t>
      </w:r>
      <w:proofErr w:type="spellStart"/>
      <w:r>
        <w:rPr>
          <w:rFonts w:ascii="Times New Roman" w:hAnsi="Times New Roman" w:cs="Times New Roman"/>
        </w:rPr>
        <w:t>pustaka</w:t>
      </w:r>
      <w:proofErr w:type="spellEnd"/>
      <w:r>
        <w:rPr>
          <w:rFonts w:ascii="Times New Roman" w:hAnsi="Times New Roman" w:cs="Times New Roman"/>
        </w:rPr>
        <w:t>.</w:t>
      </w:r>
    </w:p>
    <w:p w14:paraId="5ADF9C7A" w14:textId="73C99F42" w:rsidR="00477BD2" w:rsidRDefault="00477BD2" w:rsidP="00477BD2">
      <w:pPr>
        <w:spacing w:before="160" w:line="360" w:lineRule="auto"/>
        <w:jc w:val="both"/>
        <w:rPr>
          <w:rFonts w:ascii="Times New Roman" w:hAnsi="Times New Roman" w:cs="Times New Roman"/>
        </w:rPr>
      </w:pPr>
      <w:proofErr w:type="spellStart"/>
      <w:r>
        <w:rPr>
          <w:rFonts w:ascii="Times New Roman" w:hAnsi="Times New Roman" w:cs="Times New Roman"/>
        </w:rPr>
        <w:t>Berikut</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contoh</w:t>
      </w:r>
      <w:proofErr w:type="spellEnd"/>
      <w:r>
        <w:rPr>
          <w:rFonts w:ascii="Times New Roman" w:hAnsi="Times New Roman" w:cs="Times New Roman"/>
        </w:rPr>
        <w:t xml:space="preserve"> daftar </w:t>
      </w:r>
      <w:proofErr w:type="spellStart"/>
      <w:r>
        <w:rPr>
          <w:rFonts w:ascii="Times New Roman" w:hAnsi="Times New Roman" w:cs="Times New Roman"/>
        </w:rPr>
        <w:t>pustaka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software Mendeley:</w:t>
      </w:r>
    </w:p>
    <w:p w14:paraId="3C85E61D" w14:textId="77777777" w:rsidR="00C206CC" w:rsidRPr="00C206CC" w:rsidRDefault="00C206CC" w:rsidP="00C206CC">
      <w:pPr>
        <w:spacing w:before="160" w:line="360" w:lineRule="auto"/>
        <w:jc w:val="both"/>
        <w:rPr>
          <w:rFonts w:ascii="Times New Roman" w:hAnsi="Times New Roman" w:cs="Times New Roman"/>
        </w:rPr>
      </w:pPr>
      <w:r>
        <w:rPr>
          <w:rFonts w:ascii="Times New Roman" w:hAnsi="Times New Roman" w:cs="Times New Roman"/>
        </w:rPr>
        <w:t>(</w:t>
      </w:r>
      <w:r w:rsidRPr="00C206CC">
        <w:rPr>
          <w:rFonts w:ascii="Times New Roman" w:hAnsi="Times New Roman" w:cs="Times New Roman"/>
        </w:rPr>
        <w:t>11 pts</w:t>
      </w:r>
      <w:r>
        <w:rPr>
          <w:rFonts w:ascii="Times New Roman" w:hAnsi="Times New Roman" w:cs="Times New Roman"/>
        </w:rPr>
        <w:t>)</w:t>
      </w:r>
    </w:p>
    <w:p w14:paraId="22528680" w14:textId="156F9450" w:rsidR="00477BD2" w:rsidRPr="00477BD2" w:rsidRDefault="00477BD2" w:rsidP="00477BD2">
      <w:pPr>
        <w:widowControl w:val="0"/>
        <w:autoSpaceDE w:val="0"/>
        <w:autoSpaceDN w:val="0"/>
        <w:adjustRightInd w:val="0"/>
        <w:spacing w:before="16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477BD2">
        <w:rPr>
          <w:rFonts w:ascii="Times New Roman" w:hAnsi="Times New Roman" w:cs="Times New Roman"/>
          <w:noProof/>
          <w:sz w:val="24"/>
          <w:szCs w:val="24"/>
        </w:rPr>
        <w:t xml:space="preserve">Agarwal, S., Amromin, G., Ben-David, I., &amp; Dinc, S. (2018). The Politics of Foreclosures. </w:t>
      </w:r>
      <w:r w:rsidRPr="00477BD2">
        <w:rPr>
          <w:rFonts w:ascii="Times New Roman" w:hAnsi="Times New Roman" w:cs="Times New Roman"/>
          <w:i/>
          <w:iCs/>
          <w:noProof/>
          <w:sz w:val="24"/>
          <w:szCs w:val="24"/>
        </w:rPr>
        <w:t>Journal of Finance</w:t>
      </w:r>
      <w:r w:rsidRPr="00477BD2">
        <w:rPr>
          <w:rFonts w:ascii="Times New Roman" w:hAnsi="Times New Roman" w:cs="Times New Roman"/>
          <w:noProof/>
          <w:sz w:val="24"/>
          <w:szCs w:val="24"/>
        </w:rPr>
        <w:t xml:space="preserve">, </w:t>
      </w:r>
      <w:r w:rsidRPr="00477BD2">
        <w:rPr>
          <w:rFonts w:ascii="Times New Roman" w:hAnsi="Times New Roman" w:cs="Times New Roman"/>
          <w:i/>
          <w:iCs/>
          <w:noProof/>
          <w:sz w:val="24"/>
          <w:szCs w:val="24"/>
        </w:rPr>
        <w:t>LXXIII</w:t>
      </w:r>
      <w:r w:rsidRPr="00477BD2">
        <w:rPr>
          <w:rFonts w:ascii="Times New Roman" w:hAnsi="Times New Roman" w:cs="Times New Roman"/>
          <w:noProof/>
          <w:sz w:val="24"/>
          <w:szCs w:val="24"/>
        </w:rPr>
        <w:t>(6). https://doi.org/10.1111/jofi.12725</w:t>
      </w:r>
    </w:p>
    <w:p w14:paraId="52FE967E" w14:textId="77777777" w:rsidR="00477BD2" w:rsidRPr="00477BD2" w:rsidRDefault="00477BD2" w:rsidP="00477BD2">
      <w:pPr>
        <w:widowControl w:val="0"/>
        <w:autoSpaceDE w:val="0"/>
        <w:autoSpaceDN w:val="0"/>
        <w:adjustRightInd w:val="0"/>
        <w:spacing w:before="160" w:line="240" w:lineRule="auto"/>
        <w:ind w:left="480" w:hanging="480"/>
        <w:jc w:val="both"/>
        <w:rPr>
          <w:rFonts w:ascii="Times New Roman" w:hAnsi="Times New Roman" w:cs="Times New Roman"/>
          <w:noProof/>
          <w:sz w:val="24"/>
          <w:szCs w:val="24"/>
        </w:rPr>
      </w:pPr>
      <w:r w:rsidRPr="00477BD2">
        <w:rPr>
          <w:rFonts w:ascii="Times New Roman" w:hAnsi="Times New Roman" w:cs="Times New Roman"/>
          <w:noProof/>
          <w:sz w:val="24"/>
          <w:szCs w:val="24"/>
        </w:rPr>
        <w:t xml:space="preserve">Bulusu, N., &amp; Guérin, P. (2019). What drives interbank loans? Evidence from Canada. </w:t>
      </w:r>
      <w:r w:rsidRPr="00477BD2">
        <w:rPr>
          <w:rFonts w:ascii="Times New Roman" w:hAnsi="Times New Roman" w:cs="Times New Roman"/>
          <w:i/>
          <w:iCs/>
          <w:noProof/>
          <w:sz w:val="24"/>
          <w:szCs w:val="24"/>
        </w:rPr>
        <w:t>Journal of Banking &amp; Finance</w:t>
      </w:r>
      <w:r w:rsidRPr="00477BD2">
        <w:rPr>
          <w:rFonts w:ascii="Times New Roman" w:hAnsi="Times New Roman" w:cs="Times New Roman"/>
          <w:noProof/>
          <w:sz w:val="24"/>
          <w:szCs w:val="24"/>
        </w:rPr>
        <w:t xml:space="preserve">, </w:t>
      </w:r>
      <w:r w:rsidRPr="00477BD2">
        <w:rPr>
          <w:rFonts w:ascii="Times New Roman" w:hAnsi="Times New Roman" w:cs="Times New Roman"/>
          <w:i/>
          <w:iCs/>
          <w:noProof/>
          <w:sz w:val="24"/>
          <w:szCs w:val="24"/>
        </w:rPr>
        <w:t>106</w:t>
      </w:r>
      <w:r w:rsidRPr="00477BD2">
        <w:rPr>
          <w:rFonts w:ascii="Times New Roman" w:hAnsi="Times New Roman" w:cs="Times New Roman"/>
          <w:noProof/>
          <w:sz w:val="24"/>
          <w:szCs w:val="24"/>
        </w:rPr>
        <w:t>, 427–444. https://doi.org/10.1016/j.jbankfin.2019.07.016</w:t>
      </w:r>
    </w:p>
    <w:p w14:paraId="0BE0503F" w14:textId="77777777" w:rsidR="00477BD2" w:rsidRPr="00477BD2" w:rsidRDefault="00477BD2" w:rsidP="00477BD2">
      <w:pPr>
        <w:widowControl w:val="0"/>
        <w:autoSpaceDE w:val="0"/>
        <w:autoSpaceDN w:val="0"/>
        <w:adjustRightInd w:val="0"/>
        <w:spacing w:before="160" w:line="240" w:lineRule="auto"/>
        <w:ind w:left="480" w:hanging="480"/>
        <w:jc w:val="both"/>
        <w:rPr>
          <w:rFonts w:ascii="Times New Roman" w:hAnsi="Times New Roman" w:cs="Times New Roman"/>
          <w:noProof/>
          <w:sz w:val="24"/>
          <w:szCs w:val="24"/>
        </w:rPr>
      </w:pPr>
      <w:r w:rsidRPr="00477BD2">
        <w:rPr>
          <w:rFonts w:ascii="Times New Roman" w:hAnsi="Times New Roman" w:cs="Times New Roman"/>
          <w:noProof/>
          <w:sz w:val="24"/>
          <w:szCs w:val="24"/>
        </w:rPr>
        <w:lastRenderedPageBreak/>
        <w:t xml:space="preserve">Gutsche, G., &amp; Ziegler, A. (2019). Which private investors are willing to pay for sustainable investments? Empirical evidence from stated choice experiments. </w:t>
      </w:r>
      <w:r w:rsidRPr="00477BD2">
        <w:rPr>
          <w:rFonts w:ascii="Times New Roman" w:hAnsi="Times New Roman" w:cs="Times New Roman"/>
          <w:i/>
          <w:iCs/>
          <w:noProof/>
          <w:sz w:val="24"/>
          <w:szCs w:val="24"/>
        </w:rPr>
        <w:t>Journal of Banking and Finance</w:t>
      </w:r>
      <w:r w:rsidRPr="00477BD2">
        <w:rPr>
          <w:rFonts w:ascii="Times New Roman" w:hAnsi="Times New Roman" w:cs="Times New Roman"/>
          <w:noProof/>
          <w:sz w:val="24"/>
          <w:szCs w:val="24"/>
        </w:rPr>
        <w:t xml:space="preserve">, </w:t>
      </w:r>
      <w:r w:rsidRPr="00477BD2">
        <w:rPr>
          <w:rFonts w:ascii="Times New Roman" w:hAnsi="Times New Roman" w:cs="Times New Roman"/>
          <w:i/>
          <w:iCs/>
          <w:noProof/>
          <w:sz w:val="24"/>
          <w:szCs w:val="24"/>
        </w:rPr>
        <w:t>102</w:t>
      </w:r>
      <w:r w:rsidRPr="00477BD2">
        <w:rPr>
          <w:rFonts w:ascii="Times New Roman" w:hAnsi="Times New Roman" w:cs="Times New Roman"/>
          <w:noProof/>
          <w:sz w:val="24"/>
          <w:szCs w:val="24"/>
        </w:rPr>
        <w:t>, 193–214. https://doi.org/10.1016/j.jbankfin.2019.03.007</w:t>
      </w:r>
    </w:p>
    <w:p w14:paraId="377326A7" w14:textId="77777777" w:rsidR="00477BD2" w:rsidRPr="00477BD2" w:rsidRDefault="00477BD2" w:rsidP="00477BD2">
      <w:pPr>
        <w:widowControl w:val="0"/>
        <w:autoSpaceDE w:val="0"/>
        <w:autoSpaceDN w:val="0"/>
        <w:adjustRightInd w:val="0"/>
        <w:spacing w:before="160" w:line="360" w:lineRule="auto"/>
        <w:ind w:left="480" w:hanging="480"/>
        <w:jc w:val="both"/>
        <w:rPr>
          <w:rFonts w:ascii="Times New Roman" w:hAnsi="Times New Roman" w:cs="Times New Roman"/>
          <w:noProof/>
          <w:sz w:val="24"/>
        </w:rPr>
      </w:pPr>
      <w:r w:rsidRPr="00477BD2">
        <w:rPr>
          <w:rFonts w:ascii="Times New Roman" w:hAnsi="Times New Roman" w:cs="Times New Roman"/>
          <w:noProof/>
          <w:sz w:val="24"/>
          <w:szCs w:val="24"/>
        </w:rPr>
        <w:t xml:space="preserve">Hombert, J., &amp; Matray, A. (2018). Can Innovation Help U.S. Manufacturing Firms Escape Import Competition from China? </w:t>
      </w:r>
      <w:r w:rsidRPr="00477BD2">
        <w:rPr>
          <w:rFonts w:ascii="Times New Roman" w:hAnsi="Times New Roman" w:cs="Times New Roman"/>
          <w:i/>
          <w:iCs/>
          <w:noProof/>
          <w:sz w:val="24"/>
          <w:szCs w:val="24"/>
        </w:rPr>
        <w:t>Journal of Finance</w:t>
      </w:r>
      <w:r w:rsidRPr="00477BD2">
        <w:rPr>
          <w:rFonts w:ascii="Times New Roman" w:hAnsi="Times New Roman" w:cs="Times New Roman"/>
          <w:noProof/>
          <w:sz w:val="24"/>
          <w:szCs w:val="24"/>
        </w:rPr>
        <w:t xml:space="preserve">, </w:t>
      </w:r>
      <w:r w:rsidRPr="00477BD2">
        <w:rPr>
          <w:rFonts w:ascii="Times New Roman" w:hAnsi="Times New Roman" w:cs="Times New Roman"/>
          <w:i/>
          <w:iCs/>
          <w:noProof/>
          <w:sz w:val="24"/>
          <w:szCs w:val="24"/>
        </w:rPr>
        <w:t>73</w:t>
      </w:r>
      <w:r w:rsidRPr="00477BD2">
        <w:rPr>
          <w:rFonts w:ascii="Times New Roman" w:hAnsi="Times New Roman" w:cs="Times New Roman"/>
          <w:noProof/>
          <w:sz w:val="24"/>
          <w:szCs w:val="24"/>
        </w:rPr>
        <w:t>(5), 2003–2039. https://doi.org/10.1111/jofi.12691</w:t>
      </w:r>
    </w:p>
    <w:p w14:paraId="3CA500A1" w14:textId="7AFEA0E6" w:rsidR="00477BD2" w:rsidRPr="00477BD2" w:rsidRDefault="00477BD2" w:rsidP="00477BD2">
      <w:pPr>
        <w:spacing w:before="16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t xml:space="preserve"> </w:t>
      </w:r>
    </w:p>
    <w:sectPr w:rsidR="00477BD2" w:rsidRPr="00477BD2" w:rsidSect="00C206CC">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A800C" w14:textId="77777777" w:rsidR="00B92DA2" w:rsidRDefault="00B92DA2" w:rsidP="002C3BDF">
      <w:pPr>
        <w:spacing w:after="0" w:line="240" w:lineRule="auto"/>
      </w:pPr>
      <w:r>
        <w:separator/>
      </w:r>
    </w:p>
  </w:endnote>
  <w:endnote w:type="continuationSeparator" w:id="0">
    <w:p w14:paraId="31E1DDA9" w14:textId="77777777" w:rsidR="00B92DA2" w:rsidRDefault="00B92DA2" w:rsidP="002C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C3C20" w14:textId="77777777" w:rsidR="00B92DA2" w:rsidRDefault="00B92DA2" w:rsidP="002C3BDF">
      <w:pPr>
        <w:spacing w:after="0" w:line="240" w:lineRule="auto"/>
      </w:pPr>
      <w:r>
        <w:separator/>
      </w:r>
    </w:p>
  </w:footnote>
  <w:footnote w:type="continuationSeparator" w:id="0">
    <w:p w14:paraId="1C0DD205" w14:textId="77777777" w:rsidR="00B92DA2" w:rsidRDefault="00B92DA2" w:rsidP="002C3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422E1"/>
    <w:multiLevelType w:val="hybridMultilevel"/>
    <w:tmpl w:val="B2608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36"/>
    <w:rsid w:val="001C472D"/>
    <w:rsid w:val="00296965"/>
    <w:rsid w:val="002C3BDF"/>
    <w:rsid w:val="00477BD2"/>
    <w:rsid w:val="005F5322"/>
    <w:rsid w:val="00623D36"/>
    <w:rsid w:val="00734EA3"/>
    <w:rsid w:val="007D1CD7"/>
    <w:rsid w:val="008A2AC2"/>
    <w:rsid w:val="00B92DA2"/>
    <w:rsid w:val="00C20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3AF2C"/>
  <w15:chartTrackingRefBased/>
  <w15:docId w15:val="{33BE28E4-8941-44E5-AF8D-A2F70588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D36"/>
    <w:pPr>
      <w:ind w:left="720"/>
      <w:contextualSpacing/>
    </w:pPr>
  </w:style>
  <w:style w:type="paragraph" w:styleId="Header">
    <w:name w:val="header"/>
    <w:basedOn w:val="Normal"/>
    <w:link w:val="HeaderChar"/>
    <w:uiPriority w:val="99"/>
    <w:unhideWhenUsed/>
    <w:rsid w:val="002C3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BDF"/>
  </w:style>
  <w:style w:type="paragraph" w:styleId="Footer">
    <w:name w:val="footer"/>
    <w:basedOn w:val="Normal"/>
    <w:link w:val="FooterChar"/>
    <w:uiPriority w:val="99"/>
    <w:unhideWhenUsed/>
    <w:rsid w:val="002C3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BDF"/>
  </w:style>
  <w:style w:type="table" w:styleId="TableGrid">
    <w:name w:val="Table Grid"/>
    <w:basedOn w:val="TableNormal"/>
    <w:uiPriority w:val="39"/>
    <w:rsid w:val="002C3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3BDF"/>
    <w:rPr>
      <w:color w:val="808080"/>
    </w:rPr>
  </w:style>
  <w:style w:type="character" w:styleId="Hyperlink">
    <w:name w:val="Hyperlink"/>
    <w:basedOn w:val="DefaultParagraphFont"/>
    <w:uiPriority w:val="99"/>
    <w:unhideWhenUsed/>
    <w:rsid w:val="00477BD2"/>
    <w:rPr>
      <w:color w:val="0563C1" w:themeColor="hyperlink"/>
      <w:u w:val="single"/>
    </w:rPr>
  </w:style>
  <w:style w:type="character" w:styleId="UnresolvedMention">
    <w:name w:val="Unresolved Mention"/>
    <w:basedOn w:val="DefaultParagraphFont"/>
    <w:uiPriority w:val="99"/>
    <w:semiHidden/>
    <w:unhideWhenUsed/>
    <w:rsid w:val="00477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astyle.apa.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pa%20Jenna\Google%20Drive\3%20UNAND\LECTURE\7%20Ganjil%2019%2020\PPAk\Ops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Gain</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'Call Option'!$A$4:$A$16</c:f>
              <c:numCache>
                <c:formatCode>_-* #,##0_-;\-* #,##0_-;_-* "-"??_-;_-@_-</c:formatCode>
                <c:ptCount val="13"/>
                <c:pt idx="0">
                  <c:v>4000</c:v>
                </c:pt>
                <c:pt idx="1">
                  <c:v>4100</c:v>
                </c:pt>
                <c:pt idx="2">
                  <c:v>4200</c:v>
                </c:pt>
                <c:pt idx="3">
                  <c:v>4300</c:v>
                </c:pt>
                <c:pt idx="4">
                  <c:v>4400</c:v>
                </c:pt>
                <c:pt idx="5">
                  <c:v>4500</c:v>
                </c:pt>
                <c:pt idx="6">
                  <c:v>4600</c:v>
                </c:pt>
                <c:pt idx="7">
                  <c:v>4700</c:v>
                </c:pt>
                <c:pt idx="8">
                  <c:v>4800</c:v>
                </c:pt>
                <c:pt idx="9">
                  <c:v>4900</c:v>
                </c:pt>
                <c:pt idx="10">
                  <c:v>5000</c:v>
                </c:pt>
                <c:pt idx="11">
                  <c:v>5100</c:v>
                </c:pt>
                <c:pt idx="12">
                  <c:v>5200</c:v>
                </c:pt>
              </c:numCache>
            </c:numRef>
          </c:cat>
          <c:val>
            <c:numRef>
              <c:f>'Call Option'!$E$4:$E$16</c:f>
              <c:numCache>
                <c:formatCode>General</c:formatCode>
                <c:ptCount val="13"/>
                <c:pt idx="0">
                  <c:v>-100</c:v>
                </c:pt>
                <c:pt idx="1">
                  <c:v>-100</c:v>
                </c:pt>
                <c:pt idx="2">
                  <c:v>-100</c:v>
                </c:pt>
                <c:pt idx="3">
                  <c:v>-100</c:v>
                </c:pt>
                <c:pt idx="4">
                  <c:v>-100</c:v>
                </c:pt>
                <c:pt idx="5">
                  <c:v>-100</c:v>
                </c:pt>
                <c:pt idx="6">
                  <c:v>0</c:v>
                </c:pt>
                <c:pt idx="7">
                  <c:v>100</c:v>
                </c:pt>
                <c:pt idx="8">
                  <c:v>200</c:v>
                </c:pt>
                <c:pt idx="9">
                  <c:v>300</c:v>
                </c:pt>
                <c:pt idx="10">
                  <c:v>400</c:v>
                </c:pt>
                <c:pt idx="11">
                  <c:v>500</c:v>
                </c:pt>
                <c:pt idx="12">
                  <c:v>600</c:v>
                </c:pt>
              </c:numCache>
            </c:numRef>
          </c:val>
          <c:smooth val="0"/>
          <c:extLst>
            <c:ext xmlns:c16="http://schemas.microsoft.com/office/drawing/2014/chart" uri="{C3380CC4-5D6E-409C-BE32-E72D297353CC}">
              <c16:uniqueId val="{00000000-839A-40D3-91DC-4F61C3C73CDD}"/>
            </c:ext>
          </c:extLst>
        </c:ser>
        <c:ser>
          <c:idx val="1"/>
          <c:order val="1"/>
          <c:tx>
            <c:v>PAyoff</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'Call Option'!$A$4:$A$16</c:f>
              <c:numCache>
                <c:formatCode>_-* #,##0_-;\-* #,##0_-;_-* "-"??_-;_-@_-</c:formatCode>
                <c:ptCount val="13"/>
                <c:pt idx="0">
                  <c:v>4000</c:v>
                </c:pt>
                <c:pt idx="1">
                  <c:v>4100</c:v>
                </c:pt>
                <c:pt idx="2">
                  <c:v>4200</c:v>
                </c:pt>
                <c:pt idx="3">
                  <c:v>4300</c:v>
                </c:pt>
                <c:pt idx="4">
                  <c:v>4400</c:v>
                </c:pt>
                <c:pt idx="5">
                  <c:v>4500</c:v>
                </c:pt>
                <c:pt idx="6">
                  <c:v>4600</c:v>
                </c:pt>
                <c:pt idx="7">
                  <c:v>4700</c:v>
                </c:pt>
                <c:pt idx="8">
                  <c:v>4800</c:v>
                </c:pt>
                <c:pt idx="9">
                  <c:v>4900</c:v>
                </c:pt>
                <c:pt idx="10">
                  <c:v>5000</c:v>
                </c:pt>
                <c:pt idx="11">
                  <c:v>5100</c:v>
                </c:pt>
                <c:pt idx="12">
                  <c:v>5200</c:v>
                </c:pt>
              </c:numCache>
            </c:numRef>
          </c:cat>
          <c:val>
            <c:numRef>
              <c:f>'Call Option'!$C$4:$C$16</c:f>
              <c:numCache>
                <c:formatCode>General</c:formatCode>
                <c:ptCount val="13"/>
                <c:pt idx="0">
                  <c:v>0</c:v>
                </c:pt>
                <c:pt idx="1">
                  <c:v>0</c:v>
                </c:pt>
                <c:pt idx="2">
                  <c:v>0</c:v>
                </c:pt>
                <c:pt idx="3">
                  <c:v>0</c:v>
                </c:pt>
                <c:pt idx="4">
                  <c:v>0</c:v>
                </c:pt>
                <c:pt idx="5">
                  <c:v>0</c:v>
                </c:pt>
                <c:pt idx="6">
                  <c:v>100</c:v>
                </c:pt>
                <c:pt idx="7">
                  <c:v>200</c:v>
                </c:pt>
                <c:pt idx="8">
                  <c:v>300</c:v>
                </c:pt>
                <c:pt idx="9">
                  <c:v>400</c:v>
                </c:pt>
                <c:pt idx="10">
                  <c:v>500</c:v>
                </c:pt>
                <c:pt idx="11">
                  <c:v>600</c:v>
                </c:pt>
                <c:pt idx="12">
                  <c:v>700</c:v>
                </c:pt>
              </c:numCache>
            </c:numRef>
          </c:val>
          <c:smooth val="0"/>
          <c:extLst>
            <c:ext xmlns:c16="http://schemas.microsoft.com/office/drawing/2014/chart" uri="{C3380CC4-5D6E-409C-BE32-E72D297353CC}">
              <c16:uniqueId val="{00000001-839A-40D3-91DC-4F61C3C73CDD}"/>
            </c:ext>
          </c:extLst>
        </c:ser>
        <c:ser>
          <c:idx val="2"/>
          <c:order val="2"/>
          <c:tx>
            <c:v>SOrt</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'Call Option'!$F$4:$F$16</c:f>
              <c:numCache>
                <c:formatCode>General</c:formatCode>
                <c:ptCount val="13"/>
                <c:pt idx="0">
                  <c:v>100</c:v>
                </c:pt>
                <c:pt idx="1">
                  <c:v>100</c:v>
                </c:pt>
                <c:pt idx="2">
                  <c:v>100</c:v>
                </c:pt>
                <c:pt idx="3">
                  <c:v>100</c:v>
                </c:pt>
                <c:pt idx="4">
                  <c:v>100</c:v>
                </c:pt>
                <c:pt idx="5">
                  <c:v>100</c:v>
                </c:pt>
                <c:pt idx="6">
                  <c:v>0</c:v>
                </c:pt>
                <c:pt idx="7">
                  <c:v>-100</c:v>
                </c:pt>
                <c:pt idx="8">
                  <c:v>-200</c:v>
                </c:pt>
                <c:pt idx="9">
                  <c:v>-300</c:v>
                </c:pt>
                <c:pt idx="10">
                  <c:v>-400</c:v>
                </c:pt>
                <c:pt idx="11">
                  <c:v>-500</c:v>
                </c:pt>
                <c:pt idx="12">
                  <c:v>-600</c:v>
                </c:pt>
              </c:numCache>
            </c:numRef>
          </c:val>
          <c:smooth val="0"/>
          <c:extLst>
            <c:ext xmlns:c16="http://schemas.microsoft.com/office/drawing/2014/chart" uri="{C3380CC4-5D6E-409C-BE32-E72D297353CC}">
              <c16:uniqueId val="{00000002-839A-40D3-91DC-4F61C3C73CDD}"/>
            </c:ext>
          </c:extLst>
        </c:ser>
        <c:dLbls>
          <c:showLegendKey val="0"/>
          <c:showVal val="0"/>
          <c:showCatName val="0"/>
          <c:showSerName val="0"/>
          <c:showPercent val="0"/>
          <c:showBubbleSize val="0"/>
        </c:dLbls>
        <c:marker val="1"/>
        <c:smooth val="0"/>
        <c:axId val="585661520"/>
        <c:axId val="585661848"/>
      </c:lineChart>
      <c:catAx>
        <c:axId val="585661520"/>
        <c:scaling>
          <c:orientation val="minMax"/>
        </c:scaling>
        <c:delete val="0"/>
        <c:axPos val="b"/>
        <c:numFmt formatCode="_-* #,##0_-;\-* #,##0_-;_-* &quot;-&quot;??_-;_-@_-"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61848"/>
        <c:crosses val="autoZero"/>
        <c:auto val="1"/>
        <c:lblAlgn val="ctr"/>
        <c:lblOffset val="100"/>
        <c:noMultiLvlLbl val="0"/>
      </c:catAx>
      <c:valAx>
        <c:axId val="585661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61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1E835-4613-42B9-9E0A-6D84FC5B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Fajri Adrianto</dc:creator>
  <cp:keywords/>
  <dc:description/>
  <cp:lastModifiedBy>Fajri Adrianto</cp:lastModifiedBy>
  <cp:revision>4</cp:revision>
  <dcterms:created xsi:type="dcterms:W3CDTF">2019-08-26T01:06:00Z</dcterms:created>
  <dcterms:modified xsi:type="dcterms:W3CDTF">2019-08-26T02:25:00Z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eb942a09-eb61-3ab3-b2fd-e1ce6836895d</vt:lpwstr>
  </property>
  <property fmtid="{D5CDD505-2E9C-101B-9397-08002B2CF9AE}" pid="24" name="Mendeley Citation Style_1">
    <vt:lpwstr>http://www.zotero.org/styles/apa</vt:lpwstr>
  </property>
</Properties>
</file>